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4A0" w:firstRow="1" w:lastRow="0" w:firstColumn="1" w:lastColumn="0" w:noHBand="0" w:noVBand="1"/>
      </w:tblPr>
      <w:tblGrid>
        <w:gridCol w:w="3717"/>
        <w:gridCol w:w="5916"/>
      </w:tblGrid>
      <w:tr w:rsidR="00CC1811" w14:paraId="5140D864" w14:textId="77777777" w:rsidTr="001F0FDD">
        <w:trPr>
          <w:trHeight w:val="369"/>
        </w:trPr>
        <w:tc>
          <w:tcPr>
            <w:tcW w:w="0" w:type="auto"/>
            <w:gridSpan w:val="2"/>
            <w:tcBorders>
              <w:bottom w:val="single" w:sz="4" w:space="0" w:color="auto"/>
              <w:right w:val="single" w:sz="4" w:space="0" w:color="FDE9D9" w:themeColor="accent6" w:themeTint="33"/>
            </w:tcBorders>
            <w:shd w:val="clear" w:color="auto" w:fill="FBD4B4" w:themeFill="accent6" w:themeFillTint="66"/>
            <w:vAlign w:val="center"/>
          </w:tcPr>
          <w:p w14:paraId="4583181D" w14:textId="77777777" w:rsidR="007A0BDD" w:rsidRPr="005C64C1" w:rsidRDefault="00AC228B">
            <w:pPr>
              <w:pStyle w:val="soluotsikko"/>
            </w:pPr>
            <w:r>
              <w:rPr>
                <w:bCs/>
                <w:sz w:val="22"/>
                <w:lang w:val="sv-FI"/>
              </w:rPr>
              <w:t>Grunduppgifter om registret</w:t>
            </w:r>
          </w:p>
        </w:tc>
      </w:tr>
      <w:tr w:rsidR="00CC1811" w:rsidRPr="00030800" w14:paraId="39219ED0" w14:textId="77777777" w:rsidTr="001F560F">
        <w:trPr>
          <w:trHeight w:val="312"/>
        </w:trPr>
        <w:tc>
          <w:tcPr>
            <w:tcW w:w="963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BA5596" w14:textId="77777777" w:rsidR="00954B8E" w:rsidRPr="0015547C" w:rsidRDefault="00AC228B" w:rsidP="00915186">
            <w:pPr>
              <w:pStyle w:val="soluotsikko"/>
              <w:rPr>
                <w:sz w:val="18"/>
                <w:lang w:val="sv-SE"/>
              </w:rPr>
            </w:pPr>
            <w:r>
              <w:rPr>
                <w:bCs/>
                <w:lang w:val="sv-FI"/>
              </w:rPr>
              <w:t>Re</w:t>
            </w:r>
            <w:r>
              <w:rPr>
                <w:bCs/>
                <w:sz w:val="18"/>
                <w:lang w:val="sv-FI"/>
              </w:rPr>
              <w:t>gistrets namn</w:t>
            </w:r>
          </w:p>
          <w:p w14:paraId="3EB85D0B" w14:textId="77777777" w:rsidR="00954B8E" w:rsidRPr="0015547C" w:rsidRDefault="00AC228B" w:rsidP="00A97F87">
            <w:pPr>
              <w:pStyle w:val="soluotsikko"/>
              <w:rPr>
                <w:b w:val="0"/>
                <w:sz w:val="18"/>
                <w:lang w:val="sv-SE"/>
              </w:rPr>
            </w:pPr>
            <w:r>
              <w:rPr>
                <w:b w:val="0"/>
                <w:sz w:val="18"/>
                <w:lang w:val="sv-FI"/>
              </w:rPr>
              <w:t>Register med FI-domännamn och lösningar för fi-domännamnstvister</w:t>
            </w:r>
          </w:p>
          <w:p w14:paraId="6A722C7D" w14:textId="3F912800" w:rsidR="00632129" w:rsidRPr="0015547C" w:rsidRDefault="00632129" w:rsidP="00A97F87">
            <w:pPr>
              <w:pStyle w:val="soluotsikko"/>
              <w:rPr>
                <w:b w:val="0"/>
                <w:color w:val="FF0000"/>
                <w:lang w:val="sv-SE"/>
              </w:rPr>
            </w:pPr>
          </w:p>
        </w:tc>
      </w:tr>
      <w:tr w:rsidR="00CC1811" w:rsidRPr="00030800" w14:paraId="11E7BB53" w14:textId="77777777" w:rsidTr="009C63DC">
        <w:trPr>
          <w:trHeight w:val="2040"/>
        </w:trPr>
        <w:tc>
          <w:tcPr>
            <w:tcW w:w="3717" w:type="dxa"/>
            <w:tcBorders>
              <w:top w:val="single" w:sz="4" w:space="0" w:color="auto"/>
              <w:left w:val="single" w:sz="4" w:space="0" w:color="auto"/>
              <w:right w:val="single" w:sz="4" w:space="0" w:color="auto"/>
            </w:tcBorders>
            <w:shd w:val="clear" w:color="auto" w:fill="auto"/>
            <w:hideMark/>
          </w:tcPr>
          <w:p w14:paraId="59D65E83" w14:textId="77777777" w:rsidR="00DF4687" w:rsidRPr="0015547C" w:rsidRDefault="00AC228B" w:rsidP="00915186">
            <w:pPr>
              <w:pStyle w:val="soluotsikko"/>
              <w:rPr>
                <w:sz w:val="18"/>
                <w:lang w:val="sv-SE"/>
              </w:rPr>
            </w:pPr>
            <w:r>
              <w:rPr>
                <w:bCs/>
                <w:lang w:val="sv-FI"/>
              </w:rPr>
              <w:t>P</w:t>
            </w:r>
            <w:r>
              <w:rPr>
                <w:bCs/>
                <w:sz w:val="18"/>
                <w:lang w:val="sv-FI"/>
              </w:rPr>
              <w:t xml:space="preserve">ersonuppgiftsansvarig </w:t>
            </w:r>
          </w:p>
          <w:p w14:paraId="0FF4B656" w14:textId="77777777" w:rsidR="00DF4687" w:rsidRPr="0015547C" w:rsidRDefault="00AC228B" w:rsidP="00F6645B">
            <w:pPr>
              <w:rPr>
                <w:sz w:val="18"/>
                <w:szCs w:val="18"/>
                <w:lang w:val="sv-SE"/>
              </w:rPr>
            </w:pPr>
            <w:r>
              <w:rPr>
                <w:sz w:val="18"/>
                <w:szCs w:val="18"/>
                <w:lang w:val="sv-FI"/>
              </w:rPr>
              <w:t>Transport- och kommunikationsverket (Traficom)</w:t>
            </w:r>
          </w:p>
        </w:tc>
        <w:tc>
          <w:tcPr>
            <w:tcW w:w="5916" w:type="dxa"/>
            <w:tcBorders>
              <w:top w:val="nil"/>
              <w:left w:val="single" w:sz="4" w:space="0" w:color="auto"/>
              <w:right w:val="single" w:sz="4" w:space="0" w:color="auto"/>
            </w:tcBorders>
            <w:shd w:val="clear" w:color="auto" w:fill="auto"/>
            <w:hideMark/>
          </w:tcPr>
          <w:p w14:paraId="3A03C68D" w14:textId="77777777" w:rsidR="00DF4687" w:rsidRPr="0015547C" w:rsidRDefault="00AC228B" w:rsidP="005242D7">
            <w:pPr>
              <w:pStyle w:val="soluotsikko"/>
              <w:jc w:val="both"/>
              <w:rPr>
                <w:sz w:val="18"/>
                <w:lang w:val="sv-SE"/>
              </w:rPr>
            </w:pPr>
            <w:r>
              <w:rPr>
                <w:bCs/>
                <w:sz w:val="18"/>
                <w:lang w:val="sv-FI"/>
              </w:rPr>
              <w:t xml:space="preserve">Kontaktuppgifter till den personuppgiftsansvarige </w:t>
            </w:r>
          </w:p>
          <w:p w14:paraId="3E97B68E" w14:textId="4F7AFD12" w:rsidR="00DF4687" w:rsidRPr="0015547C" w:rsidRDefault="00AC228B" w:rsidP="00915186">
            <w:pPr>
              <w:rPr>
                <w:sz w:val="18"/>
                <w:szCs w:val="18"/>
                <w:lang w:val="sv-SE"/>
              </w:rPr>
            </w:pPr>
            <w:r>
              <w:rPr>
                <w:sz w:val="18"/>
                <w:szCs w:val="18"/>
                <w:lang w:val="sv-FI"/>
              </w:rPr>
              <w:t>PB 320, 00059 TRAFICOM</w:t>
            </w:r>
            <w:r>
              <w:rPr>
                <w:sz w:val="18"/>
                <w:szCs w:val="18"/>
                <w:lang w:val="sv-FI"/>
              </w:rPr>
              <w:br/>
            </w:r>
            <w:r w:rsidR="0015547C">
              <w:rPr>
                <w:sz w:val="18"/>
                <w:szCs w:val="18"/>
                <w:lang w:val="sv-FI"/>
              </w:rPr>
              <w:t>registrator</w:t>
            </w:r>
            <w:r>
              <w:rPr>
                <w:sz w:val="18"/>
                <w:szCs w:val="18"/>
                <w:lang w:val="sv-FI"/>
              </w:rPr>
              <w:t xml:space="preserve">@traficom.fi </w:t>
            </w:r>
            <w:r>
              <w:rPr>
                <w:sz w:val="18"/>
                <w:szCs w:val="18"/>
                <w:lang w:val="sv-FI"/>
              </w:rPr>
              <w:br/>
              <w:t>telefon 029 534 5000</w:t>
            </w:r>
          </w:p>
          <w:p w14:paraId="3F5F0373" w14:textId="77777777" w:rsidR="00DF4687" w:rsidRPr="0015547C" w:rsidRDefault="00DF4687" w:rsidP="00915186">
            <w:pPr>
              <w:rPr>
                <w:sz w:val="18"/>
                <w:szCs w:val="18"/>
                <w:lang w:val="sv-SE"/>
              </w:rPr>
            </w:pPr>
          </w:p>
          <w:p w14:paraId="5D433190" w14:textId="668FAB19" w:rsidR="00DF4687" w:rsidRPr="0015547C" w:rsidRDefault="00AC228B" w:rsidP="00915186">
            <w:pPr>
              <w:pStyle w:val="soluotsikko"/>
              <w:rPr>
                <w:sz w:val="18"/>
                <w:lang w:val="sv-SE"/>
              </w:rPr>
            </w:pPr>
            <w:r>
              <w:rPr>
                <w:bCs/>
                <w:sz w:val="18"/>
                <w:lang w:val="sv-FI"/>
              </w:rPr>
              <w:t xml:space="preserve">Kontaktuppgifter till den personuppgiftsansvariges dataskyddsombud </w:t>
            </w:r>
          </w:p>
          <w:p w14:paraId="4C4AADFB" w14:textId="77777777" w:rsidR="00DF4687" w:rsidRPr="0015547C" w:rsidRDefault="00AC228B" w:rsidP="00FC1374">
            <w:pPr>
              <w:rPr>
                <w:sz w:val="18"/>
                <w:szCs w:val="18"/>
                <w:lang w:val="sv-SE"/>
              </w:rPr>
            </w:pPr>
            <w:r>
              <w:rPr>
                <w:sz w:val="18"/>
                <w:szCs w:val="18"/>
                <w:lang w:val="sv-FI"/>
              </w:rPr>
              <w:t>PB 320, 00059 TRAFICOM</w:t>
            </w:r>
            <w:r>
              <w:rPr>
                <w:sz w:val="18"/>
                <w:szCs w:val="18"/>
                <w:lang w:val="sv-FI"/>
              </w:rPr>
              <w:br/>
              <w:t xml:space="preserve">tietosuoja@traficom.fi </w:t>
            </w:r>
            <w:r>
              <w:rPr>
                <w:sz w:val="18"/>
                <w:szCs w:val="18"/>
                <w:lang w:val="sv-FI"/>
              </w:rPr>
              <w:br/>
              <w:t>telefon 029 534 5000</w:t>
            </w:r>
          </w:p>
          <w:p w14:paraId="0D0C03D6" w14:textId="77777777" w:rsidR="00DF4687" w:rsidRPr="0015547C" w:rsidRDefault="00DF4687" w:rsidP="00FC1374">
            <w:pPr>
              <w:rPr>
                <w:sz w:val="18"/>
                <w:szCs w:val="18"/>
                <w:lang w:val="sv-SE"/>
              </w:rPr>
            </w:pPr>
          </w:p>
          <w:p w14:paraId="42568B97" w14:textId="77777777" w:rsidR="00DF4687" w:rsidRPr="0015547C" w:rsidRDefault="00AC228B" w:rsidP="005242D7">
            <w:pPr>
              <w:rPr>
                <w:sz w:val="18"/>
                <w:szCs w:val="18"/>
                <w:lang w:val="sv-SE"/>
              </w:rPr>
            </w:pPr>
            <w:r>
              <w:rPr>
                <w:sz w:val="18"/>
                <w:szCs w:val="18"/>
                <w:lang w:val="sv-FI"/>
              </w:rPr>
              <w:t>Om ditt meddelande innehåller känsligt, sekretessbelagt eller</w:t>
            </w:r>
          </w:p>
          <w:p w14:paraId="0D35EA57" w14:textId="77777777" w:rsidR="00DF4687" w:rsidRPr="0015547C" w:rsidRDefault="00AC228B" w:rsidP="005242D7">
            <w:pPr>
              <w:rPr>
                <w:sz w:val="18"/>
                <w:szCs w:val="18"/>
                <w:lang w:val="sv-SE"/>
              </w:rPr>
            </w:pPr>
            <w:r>
              <w:rPr>
                <w:sz w:val="18"/>
                <w:szCs w:val="18"/>
                <w:lang w:val="sv-FI"/>
              </w:rPr>
              <w:t>annat sensitivt innehåll eller en personbeteckning,</w:t>
            </w:r>
          </w:p>
          <w:p w14:paraId="686BC4D9" w14:textId="77777777" w:rsidR="00DF4687" w:rsidRPr="0015547C" w:rsidRDefault="00AC228B" w:rsidP="005242D7">
            <w:pPr>
              <w:rPr>
                <w:sz w:val="18"/>
                <w:szCs w:val="18"/>
                <w:lang w:val="sv-SE"/>
              </w:rPr>
            </w:pPr>
            <w:r>
              <w:rPr>
                <w:sz w:val="18"/>
                <w:szCs w:val="18"/>
                <w:lang w:val="sv-FI"/>
              </w:rPr>
              <w:t>ber vi dig använda Traficoms säkra e-post.</w:t>
            </w:r>
          </w:p>
          <w:p w14:paraId="096BB059" w14:textId="078510DD" w:rsidR="00DF4687" w:rsidRPr="0015547C" w:rsidRDefault="00AC228B" w:rsidP="00DF4687">
            <w:pPr>
              <w:rPr>
                <w:sz w:val="18"/>
                <w:szCs w:val="18"/>
                <w:lang w:val="sv-SE"/>
              </w:rPr>
            </w:pPr>
            <w:r>
              <w:rPr>
                <w:sz w:val="18"/>
                <w:szCs w:val="18"/>
                <w:lang w:val="sv-FI"/>
              </w:rPr>
              <w:t xml:space="preserve">Anvisningar för </w:t>
            </w:r>
            <w:r w:rsidR="0015547C">
              <w:rPr>
                <w:sz w:val="18"/>
                <w:szCs w:val="18"/>
                <w:lang w:val="sv-FI"/>
              </w:rPr>
              <w:t xml:space="preserve">att skicka säker e-post till </w:t>
            </w:r>
            <w:r>
              <w:rPr>
                <w:sz w:val="18"/>
                <w:szCs w:val="18"/>
                <w:lang w:val="sv-FI"/>
              </w:rPr>
              <w:t>Traficom</w:t>
            </w:r>
            <w:r w:rsidR="0015547C">
              <w:rPr>
                <w:sz w:val="18"/>
                <w:szCs w:val="18"/>
                <w:lang w:val="sv-FI"/>
              </w:rPr>
              <w:t>:</w:t>
            </w:r>
          </w:p>
          <w:p w14:paraId="3DE4E9BD" w14:textId="67877B83" w:rsidR="00DF4687" w:rsidRPr="0015547C" w:rsidRDefault="00AC228B" w:rsidP="0015547C">
            <w:pPr>
              <w:rPr>
                <w:sz w:val="18"/>
                <w:szCs w:val="18"/>
                <w:lang w:val="sv-SE"/>
              </w:rPr>
            </w:pPr>
            <w:r w:rsidRPr="0015547C">
              <w:rPr>
                <w:sz w:val="18"/>
                <w:szCs w:val="18"/>
                <w:lang w:val="sv-FI"/>
              </w:rPr>
              <w:t>https://www.traficom.fi/sv/traficom/kontak</w:t>
            </w:r>
            <w:r w:rsidRPr="0015547C">
              <w:rPr>
                <w:sz w:val="18"/>
                <w:szCs w:val="18"/>
                <w:lang w:val="sv-FI"/>
              </w:rPr>
              <w:t>tuppgifter/att-skicka-saker-e-post-till-traficom</w:t>
            </w:r>
          </w:p>
        </w:tc>
      </w:tr>
      <w:tr w:rsidR="00CC1811" w:rsidRPr="00030800" w14:paraId="1C0CF456" w14:textId="77777777" w:rsidTr="00044F07">
        <w:trPr>
          <w:trHeight w:val="1445"/>
        </w:trPr>
        <w:tc>
          <w:tcPr>
            <w:tcW w:w="9633" w:type="dxa"/>
            <w:gridSpan w:val="2"/>
            <w:tcBorders>
              <w:top w:val="single" w:sz="4" w:space="0" w:color="auto"/>
              <w:left w:val="single" w:sz="4" w:space="0" w:color="auto"/>
              <w:bottom w:val="single" w:sz="4" w:space="0" w:color="auto"/>
              <w:right w:val="single" w:sz="4" w:space="0" w:color="auto"/>
            </w:tcBorders>
            <w:shd w:val="clear" w:color="auto" w:fill="auto"/>
          </w:tcPr>
          <w:p w14:paraId="6C31FAF4" w14:textId="49430714" w:rsidR="00502DA6" w:rsidRPr="0015547C" w:rsidRDefault="00AC228B" w:rsidP="005242D7">
            <w:pPr>
              <w:pStyle w:val="soluotsikko"/>
              <w:jc w:val="both"/>
              <w:rPr>
                <w:sz w:val="18"/>
                <w:lang w:val="sv-SE"/>
              </w:rPr>
            </w:pPr>
            <w:r>
              <w:rPr>
                <w:bCs/>
                <w:sz w:val="18"/>
                <w:lang w:val="sv-FI"/>
              </w:rPr>
              <w:t>Grunden för och syftet med behandlingen av personuppgifter</w:t>
            </w:r>
          </w:p>
          <w:p w14:paraId="6108047E" w14:textId="236B0FB8" w:rsidR="00954B8E" w:rsidRPr="0015547C" w:rsidRDefault="00AC228B" w:rsidP="005242D7">
            <w:pPr>
              <w:pStyle w:val="soluotsikko"/>
              <w:jc w:val="both"/>
              <w:rPr>
                <w:b w:val="0"/>
                <w:sz w:val="18"/>
                <w:lang w:val="sv-SE"/>
              </w:rPr>
            </w:pPr>
            <w:r>
              <w:rPr>
                <w:b w:val="0"/>
                <w:sz w:val="18"/>
                <w:lang w:val="sv-FI"/>
              </w:rPr>
              <w:t xml:space="preserve">Rättsgrunden för behandlingen av personuppgifter är efterföljandet av en lagstadgad skyldighet (artikel 6.1 c i dataskyddsdirektivet). </w:t>
            </w:r>
          </w:p>
          <w:p w14:paraId="5D46BF9D" w14:textId="77777777" w:rsidR="00502DA6" w:rsidRPr="0015547C" w:rsidRDefault="00502DA6" w:rsidP="005242D7">
            <w:pPr>
              <w:pStyle w:val="soluotsikko"/>
              <w:jc w:val="both"/>
              <w:rPr>
                <w:sz w:val="18"/>
                <w:lang w:val="sv-SE"/>
              </w:rPr>
            </w:pPr>
          </w:p>
          <w:p w14:paraId="5C230627" w14:textId="135FA9BA" w:rsidR="00502DA6" w:rsidRPr="0015547C" w:rsidRDefault="00AC228B" w:rsidP="005242D7">
            <w:pPr>
              <w:pStyle w:val="soluotsikko"/>
              <w:jc w:val="both"/>
              <w:rPr>
                <w:b w:val="0"/>
                <w:sz w:val="18"/>
                <w:lang w:val="sv-SE"/>
              </w:rPr>
            </w:pPr>
            <w:r>
              <w:rPr>
                <w:b w:val="0"/>
                <w:sz w:val="18"/>
                <w:lang w:val="sv-FI"/>
              </w:rPr>
              <w:t>Traficom</w:t>
            </w:r>
            <w:r>
              <w:rPr>
                <w:b w:val="0"/>
                <w:sz w:val="18"/>
                <w:lang w:val="sv-FI"/>
              </w:rPr>
              <w:t xml:space="preserve"> förvaltar ett register över domännamn under toppdomänen fi och en databas med teknisk information om domännamn för styrning av internettrafiken (fi-roten) enligt 164 § i lagen om tjänster inom elektronisk kommunikation (917/2014). Registret med domännamn </w:t>
            </w:r>
            <w:r>
              <w:rPr>
                <w:b w:val="0"/>
                <w:sz w:val="18"/>
                <w:lang w:val="sv-FI"/>
              </w:rPr>
              <w:t xml:space="preserve">har inrättats för skötsel av uppgifter enligt 171 § i lagen om tjänster inom elektronisk kommunikation. </w:t>
            </w:r>
          </w:p>
          <w:p w14:paraId="4D096AEE" w14:textId="242E8160" w:rsidR="00A97F87" w:rsidRPr="0015547C" w:rsidRDefault="00A97F87" w:rsidP="005242D7">
            <w:pPr>
              <w:pStyle w:val="soluotsikko"/>
              <w:jc w:val="both"/>
              <w:rPr>
                <w:b w:val="0"/>
                <w:sz w:val="18"/>
                <w:lang w:val="sv-SE"/>
              </w:rPr>
            </w:pPr>
          </w:p>
          <w:p w14:paraId="0DB16FBC" w14:textId="664DD8CD" w:rsidR="00705693" w:rsidRPr="0015547C" w:rsidRDefault="00AC228B" w:rsidP="005242D7">
            <w:pPr>
              <w:pStyle w:val="soluotsikko"/>
              <w:jc w:val="both"/>
              <w:rPr>
                <w:b w:val="0"/>
                <w:sz w:val="18"/>
                <w:lang w:val="sv-SE"/>
              </w:rPr>
            </w:pPr>
            <w:r>
              <w:rPr>
                <w:b w:val="0"/>
                <w:sz w:val="18"/>
                <w:lang w:val="sv-FI"/>
              </w:rPr>
              <w:t>Traficom behandlar krav på avregistrering av fi-domännamn och avgör fi-domännamndstvister på rättsinnehavarnas krav enligt 169 § i lagen om tjänster i</w:t>
            </w:r>
            <w:r>
              <w:rPr>
                <w:b w:val="0"/>
                <w:sz w:val="18"/>
                <w:lang w:val="sv-FI"/>
              </w:rPr>
              <w:t>nom elektronisk kommunikation.</w:t>
            </w:r>
          </w:p>
          <w:p w14:paraId="53830C8F" w14:textId="762D723A" w:rsidR="00CA2640" w:rsidRPr="0015547C" w:rsidRDefault="00CA2640" w:rsidP="005242D7">
            <w:pPr>
              <w:pStyle w:val="soluotsikko"/>
              <w:jc w:val="both"/>
              <w:rPr>
                <w:b w:val="0"/>
                <w:sz w:val="18"/>
                <w:lang w:val="sv-SE"/>
              </w:rPr>
            </w:pPr>
          </w:p>
          <w:p w14:paraId="61778622" w14:textId="7BB4D0AE" w:rsidR="00A11F29" w:rsidRPr="0015547C" w:rsidRDefault="00AC228B" w:rsidP="005242D7">
            <w:pPr>
              <w:pStyle w:val="soluotsikko"/>
              <w:jc w:val="both"/>
              <w:rPr>
                <w:b w:val="0"/>
                <w:sz w:val="18"/>
                <w:lang w:val="sv-SE"/>
              </w:rPr>
            </w:pPr>
            <w:r>
              <w:rPr>
                <w:b w:val="0"/>
                <w:sz w:val="18"/>
                <w:lang w:val="sv-FI"/>
              </w:rPr>
              <w:t>Traficom kan på sin webbplats och på andra elektroniska tjänster publicera information om domännamnsregistret enligt 167 § i lagen om tjänster inom elektronisk kommunikation. Publiceringen av uppgifterna i domännamnsregistre</w:t>
            </w:r>
            <w:r>
              <w:rPr>
                <w:b w:val="0"/>
                <w:sz w:val="18"/>
                <w:lang w:val="sv-FI"/>
              </w:rPr>
              <w:t xml:space="preserve">t via WHOIS-gränssnittet och i söktjänsten uppgifter om domännamnet på Traficoms webbplats (traficom.fi) baserar sig på 167 § i lagen om tjänster inom elektronisk kommunikation. </w:t>
            </w:r>
          </w:p>
          <w:p w14:paraId="32A6C5BE" w14:textId="21C51D19" w:rsidR="00A11F29" w:rsidRPr="0015547C" w:rsidRDefault="00A11F29" w:rsidP="005242D7">
            <w:pPr>
              <w:pStyle w:val="soluotsikko"/>
              <w:jc w:val="both"/>
              <w:rPr>
                <w:b w:val="0"/>
                <w:sz w:val="18"/>
                <w:lang w:val="sv-SE"/>
              </w:rPr>
            </w:pPr>
          </w:p>
          <w:p w14:paraId="6B183DEF" w14:textId="3F5C01EE" w:rsidR="001F071A" w:rsidRPr="0015547C" w:rsidRDefault="00AC228B" w:rsidP="005242D7">
            <w:pPr>
              <w:pStyle w:val="soluotsikko"/>
              <w:jc w:val="both"/>
              <w:rPr>
                <w:b w:val="0"/>
                <w:sz w:val="18"/>
                <w:lang w:val="sv-SE"/>
              </w:rPr>
            </w:pPr>
            <w:r>
              <w:rPr>
                <w:b w:val="0"/>
                <w:sz w:val="18"/>
                <w:lang w:val="sv-FI"/>
              </w:rPr>
              <w:t>I söktjänsterna Hitta en registrar och Kolla vem som är domännamnets registr</w:t>
            </w:r>
            <w:r>
              <w:rPr>
                <w:b w:val="0"/>
                <w:sz w:val="18"/>
                <w:lang w:val="sv-FI"/>
              </w:rPr>
              <w:t>ar publiceras uppgifterna med registrare</w:t>
            </w:r>
            <w:r w:rsidR="0015547C">
              <w:rPr>
                <w:b w:val="0"/>
                <w:sz w:val="18"/>
                <w:lang w:val="sv-FI"/>
              </w:rPr>
              <w:t>r</w:t>
            </w:r>
            <w:r>
              <w:rPr>
                <w:b w:val="0"/>
                <w:sz w:val="18"/>
                <w:lang w:val="sv-FI"/>
              </w:rPr>
              <w:t>nas samtycke.</w:t>
            </w:r>
          </w:p>
        </w:tc>
      </w:tr>
    </w:tbl>
    <w:p w14:paraId="38063A1F" w14:textId="77777777" w:rsidR="007A0BDD" w:rsidRPr="0015547C" w:rsidRDefault="007A0BDD" w:rsidP="007A0BDD">
      <w:pPr>
        <w:pStyle w:val="BodyText"/>
        <w:spacing w:after="0" w:line="240" w:lineRule="auto"/>
        <w:rPr>
          <w:sz w:val="18"/>
          <w:szCs w:val="18"/>
          <w:lang w:val="sv-SE"/>
        </w:rPr>
      </w:pPr>
    </w:p>
    <w:tbl>
      <w:tblPr>
        <w:tblW w:w="5004" w:type="pct"/>
        <w:tblLayout w:type="fixed"/>
        <w:tblCellMar>
          <w:left w:w="70" w:type="dxa"/>
          <w:right w:w="70" w:type="dxa"/>
        </w:tblCellMar>
        <w:tblLook w:val="04A0" w:firstRow="1" w:lastRow="0" w:firstColumn="1" w:lastColumn="0" w:noHBand="0" w:noVBand="1"/>
      </w:tblPr>
      <w:tblGrid>
        <w:gridCol w:w="2342"/>
        <w:gridCol w:w="7298"/>
        <w:gridCol w:w="6"/>
      </w:tblGrid>
      <w:tr w:rsidR="00CC1811" w14:paraId="61273037" w14:textId="77777777" w:rsidTr="001F0FDD">
        <w:trPr>
          <w:trHeight w:val="369"/>
        </w:trPr>
        <w:tc>
          <w:tcPr>
            <w:tcW w:w="5000" w:type="pct"/>
            <w:gridSpan w:val="3"/>
            <w:shd w:val="clear" w:color="auto" w:fill="FBD4B4" w:themeFill="accent6" w:themeFillTint="66"/>
            <w:vAlign w:val="center"/>
          </w:tcPr>
          <w:p w14:paraId="61F0778C" w14:textId="77777777" w:rsidR="007A0BDD" w:rsidRPr="004D7AF8" w:rsidRDefault="00AC228B">
            <w:pPr>
              <w:rPr>
                <w:b/>
                <w:sz w:val="18"/>
                <w:szCs w:val="18"/>
              </w:rPr>
            </w:pPr>
            <w:r>
              <w:rPr>
                <w:b/>
                <w:bCs/>
                <w:sz w:val="22"/>
                <w:szCs w:val="18"/>
                <w:lang w:val="sv-FI"/>
              </w:rPr>
              <w:t>Datainnehåll</w:t>
            </w:r>
          </w:p>
        </w:tc>
      </w:tr>
      <w:tr w:rsidR="00CC1811" w:rsidRPr="00030800" w14:paraId="20764E5A" w14:textId="77777777" w:rsidTr="000C357B">
        <w:trPr>
          <w:gridAfter w:val="1"/>
          <w:wAfter w:w="3" w:type="dxa"/>
          <w:trHeight w:val="1160"/>
        </w:trPr>
        <w:tc>
          <w:tcPr>
            <w:tcW w:w="1214" w:type="pct"/>
            <w:tcBorders>
              <w:top w:val="single" w:sz="4" w:space="0" w:color="auto"/>
              <w:left w:val="single" w:sz="4" w:space="0" w:color="auto"/>
              <w:bottom w:val="single" w:sz="4" w:space="0" w:color="auto"/>
              <w:right w:val="single" w:sz="4" w:space="0" w:color="auto"/>
            </w:tcBorders>
            <w:shd w:val="clear" w:color="auto" w:fill="auto"/>
          </w:tcPr>
          <w:p w14:paraId="37719F93" w14:textId="77777777" w:rsidR="00572017" w:rsidRDefault="00AC228B" w:rsidP="00AE28FA">
            <w:pPr>
              <w:pStyle w:val="Soluteksti"/>
            </w:pPr>
            <w:r>
              <w:rPr>
                <w:lang w:val="sv-FI"/>
              </w:rPr>
              <w:t xml:space="preserve">Registrets uppgifter </w:t>
            </w:r>
          </w:p>
          <w:p w14:paraId="1D038BF8" w14:textId="77777777" w:rsidR="00572017" w:rsidRPr="00E76C9C" w:rsidRDefault="00572017" w:rsidP="00AE28FA"/>
          <w:p w14:paraId="2C1D5A19" w14:textId="77777777" w:rsidR="00572017" w:rsidRPr="00E76C9C" w:rsidRDefault="00572017" w:rsidP="00AE28FA"/>
          <w:p w14:paraId="7D1642FA" w14:textId="77777777" w:rsidR="00572017" w:rsidRPr="00E76C9C" w:rsidRDefault="00572017" w:rsidP="00AE28FA"/>
          <w:p w14:paraId="5A145F1D" w14:textId="77777777" w:rsidR="00572017" w:rsidRPr="00E76C9C" w:rsidRDefault="00572017" w:rsidP="00AE28FA"/>
          <w:p w14:paraId="5A91C3C2" w14:textId="77777777" w:rsidR="00572017" w:rsidRPr="00E76C9C" w:rsidRDefault="00572017" w:rsidP="00AE28FA"/>
          <w:p w14:paraId="250FDCB8" w14:textId="77777777" w:rsidR="00572017" w:rsidRPr="00E76C9C" w:rsidRDefault="00572017" w:rsidP="00AE28FA">
            <w:pPr>
              <w:jc w:val="center"/>
            </w:pPr>
          </w:p>
        </w:tc>
        <w:tc>
          <w:tcPr>
            <w:tcW w:w="3783" w:type="pct"/>
            <w:tcBorders>
              <w:top w:val="single" w:sz="4" w:space="0" w:color="auto"/>
              <w:left w:val="nil"/>
              <w:bottom w:val="single" w:sz="4" w:space="0" w:color="auto"/>
              <w:right w:val="single" w:sz="4" w:space="0" w:color="auto"/>
            </w:tcBorders>
            <w:shd w:val="clear" w:color="auto" w:fill="auto"/>
          </w:tcPr>
          <w:p w14:paraId="7660C360" w14:textId="1FFC5BAD" w:rsidR="00DE38C8" w:rsidRPr="0015547C" w:rsidRDefault="00AC228B" w:rsidP="004C59D1">
            <w:pPr>
              <w:pStyle w:val="Soluteksti"/>
              <w:rPr>
                <w:b/>
                <w:lang w:val="sv-SE"/>
              </w:rPr>
            </w:pPr>
            <w:r>
              <w:rPr>
                <w:b/>
                <w:bCs/>
                <w:lang w:val="sv-FI"/>
              </w:rPr>
              <w:t>I Register över giltiga domännamn</w:t>
            </w:r>
          </w:p>
          <w:p w14:paraId="363EBDCE" w14:textId="77777777" w:rsidR="00DE38C8" w:rsidRPr="0015547C" w:rsidRDefault="00DE38C8" w:rsidP="004C59D1">
            <w:pPr>
              <w:pStyle w:val="Soluteksti"/>
              <w:rPr>
                <w:b/>
                <w:lang w:val="sv-SE"/>
              </w:rPr>
            </w:pPr>
          </w:p>
          <w:p w14:paraId="6C934041" w14:textId="2084F09D" w:rsidR="004C59D1" w:rsidRPr="0015547C" w:rsidRDefault="00AC228B" w:rsidP="004C59D1">
            <w:pPr>
              <w:pStyle w:val="Soluteksti"/>
              <w:rPr>
                <w:lang w:val="sv-SE"/>
              </w:rPr>
            </w:pPr>
            <w:r>
              <w:rPr>
                <w:lang w:val="sv-FI"/>
              </w:rPr>
              <w:t xml:space="preserve">Identifikationsuppgifter för </w:t>
            </w:r>
            <w:r w:rsidR="0015547C">
              <w:rPr>
                <w:b/>
                <w:bCs/>
                <w:lang w:val="sv-FI"/>
              </w:rPr>
              <w:t>domännamnsanvändaren</w:t>
            </w:r>
            <w:r>
              <w:rPr>
                <w:b/>
                <w:bCs/>
                <w:lang w:val="sv-FI"/>
              </w:rPr>
              <w:t>:</w:t>
            </w:r>
            <w:r>
              <w:rPr>
                <w:lang w:val="sv-FI"/>
              </w:rPr>
              <w:t xml:space="preserve"> </w:t>
            </w:r>
          </w:p>
          <w:p w14:paraId="6814ED67" w14:textId="77777777" w:rsidR="004C59D1" w:rsidRPr="004C59D1" w:rsidRDefault="00AC228B" w:rsidP="004C59D1">
            <w:pPr>
              <w:pStyle w:val="Soluteksti"/>
              <w:numPr>
                <w:ilvl w:val="0"/>
                <w:numId w:val="6"/>
              </w:numPr>
            </w:pPr>
            <w:r>
              <w:rPr>
                <w:lang w:val="sv-FI"/>
              </w:rPr>
              <w:t>kontaktens kod</w:t>
            </w:r>
          </w:p>
          <w:p w14:paraId="05E488ED" w14:textId="77777777" w:rsidR="004C59D1" w:rsidRPr="0015547C" w:rsidRDefault="00AC228B" w:rsidP="004C59D1">
            <w:pPr>
              <w:pStyle w:val="Soluteksti"/>
              <w:numPr>
                <w:ilvl w:val="0"/>
                <w:numId w:val="6"/>
              </w:numPr>
              <w:rPr>
                <w:lang w:val="sv-SE"/>
              </w:rPr>
            </w:pPr>
            <w:r>
              <w:rPr>
                <w:lang w:val="sv-FI"/>
              </w:rPr>
              <w:t>förnamn och efternamn eller företagets namn</w:t>
            </w:r>
          </w:p>
          <w:p w14:paraId="2B658CEB" w14:textId="77777777" w:rsidR="004C59D1" w:rsidRPr="0015547C" w:rsidRDefault="00AC228B" w:rsidP="004C59D1">
            <w:pPr>
              <w:pStyle w:val="Soluteksti"/>
              <w:numPr>
                <w:ilvl w:val="0"/>
                <w:numId w:val="6"/>
              </w:numPr>
              <w:rPr>
                <w:lang w:val="sv-SE"/>
              </w:rPr>
            </w:pPr>
            <w:r>
              <w:rPr>
                <w:lang w:val="sv-FI"/>
              </w:rPr>
              <w:t>personbeteckning eller FO-nummer eller annan identifierande uppgift</w:t>
            </w:r>
          </w:p>
          <w:p w14:paraId="71DBDC46" w14:textId="77777777" w:rsidR="004C59D1" w:rsidRPr="004C59D1" w:rsidRDefault="00AC228B" w:rsidP="004C59D1">
            <w:pPr>
              <w:pStyle w:val="Soluteksti"/>
              <w:numPr>
                <w:ilvl w:val="0"/>
                <w:numId w:val="6"/>
              </w:numPr>
            </w:pPr>
            <w:r>
              <w:rPr>
                <w:lang w:val="sv-FI"/>
              </w:rPr>
              <w:t>företag/bolagsform</w:t>
            </w:r>
          </w:p>
          <w:p w14:paraId="1A9E5F85" w14:textId="77777777" w:rsidR="004C59D1" w:rsidRPr="004C59D1" w:rsidRDefault="004C59D1" w:rsidP="004C59D1">
            <w:pPr>
              <w:pStyle w:val="Soluteksti"/>
            </w:pPr>
          </w:p>
          <w:p w14:paraId="48C32EFB" w14:textId="3489E65B" w:rsidR="004C59D1" w:rsidRPr="0015547C" w:rsidRDefault="00AC228B" w:rsidP="004C59D1">
            <w:pPr>
              <w:pStyle w:val="Soluteksti"/>
              <w:rPr>
                <w:lang w:val="sv-SE"/>
              </w:rPr>
            </w:pPr>
            <w:r>
              <w:rPr>
                <w:lang w:val="sv-FI"/>
              </w:rPr>
              <w:t>Kontaktinformation till</w:t>
            </w:r>
            <w:r w:rsidR="0015547C">
              <w:rPr>
                <w:b/>
                <w:bCs/>
                <w:lang w:val="sv-FI"/>
              </w:rPr>
              <w:t xml:space="preserve"> domännamnsanvändaren</w:t>
            </w:r>
            <w:r>
              <w:rPr>
                <w:b/>
                <w:bCs/>
                <w:lang w:val="sv-FI"/>
              </w:rPr>
              <w:t>:</w:t>
            </w:r>
          </w:p>
          <w:p w14:paraId="02EE3FD5" w14:textId="77777777" w:rsidR="004C59D1" w:rsidRPr="004C59D1" w:rsidRDefault="00AC228B" w:rsidP="004C59D1">
            <w:pPr>
              <w:pStyle w:val="Soluteksti"/>
              <w:numPr>
                <w:ilvl w:val="0"/>
                <w:numId w:val="6"/>
              </w:numPr>
            </w:pPr>
            <w:r>
              <w:rPr>
                <w:lang w:val="sv-FI"/>
              </w:rPr>
              <w:t>kontaktperson</w:t>
            </w:r>
          </w:p>
          <w:p w14:paraId="09139065" w14:textId="77777777" w:rsidR="004C59D1" w:rsidRPr="004C59D1" w:rsidRDefault="00AC228B" w:rsidP="004C59D1">
            <w:pPr>
              <w:pStyle w:val="Soluteksti"/>
              <w:numPr>
                <w:ilvl w:val="0"/>
                <w:numId w:val="6"/>
              </w:numPr>
            </w:pPr>
            <w:r>
              <w:rPr>
                <w:lang w:val="sv-FI"/>
              </w:rPr>
              <w:t>e-postadress (processadress)</w:t>
            </w:r>
          </w:p>
          <w:p w14:paraId="4E972725" w14:textId="77777777" w:rsidR="004C59D1" w:rsidRPr="004C59D1" w:rsidRDefault="00AC228B" w:rsidP="004C59D1">
            <w:pPr>
              <w:pStyle w:val="Soluteksti"/>
              <w:numPr>
                <w:ilvl w:val="0"/>
                <w:numId w:val="6"/>
              </w:numPr>
            </w:pPr>
            <w:r>
              <w:rPr>
                <w:lang w:val="sv-FI"/>
              </w:rPr>
              <w:t>annan e-postadress</w:t>
            </w:r>
          </w:p>
          <w:p w14:paraId="17C5869C" w14:textId="77777777" w:rsidR="004C59D1" w:rsidRPr="004C59D1" w:rsidRDefault="00AC228B" w:rsidP="004C59D1">
            <w:pPr>
              <w:pStyle w:val="Soluteksti"/>
              <w:numPr>
                <w:ilvl w:val="0"/>
                <w:numId w:val="6"/>
              </w:numPr>
            </w:pPr>
            <w:r>
              <w:rPr>
                <w:lang w:val="sv-FI"/>
              </w:rPr>
              <w:t>gatuadress</w:t>
            </w:r>
          </w:p>
          <w:p w14:paraId="0FC9C081" w14:textId="77777777" w:rsidR="004C59D1" w:rsidRPr="004C59D1" w:rsidRDefault="00AC228B" w:rsidP="004C59D1">
            <w:pPr>
              <w:pStyle w:val="Soluteksti"/>
              <w:numPr>
                <w:ilvl w:val="0"/>
                <w:numId w:val="6"/>
              </w:numPr>
            </w:pPr>
            <w:r>
              <w:rPr>
                <w:lang w:val="sv-FI"/>
              </w:rPr>
              <w:t>postnummer</w:t>
            </w:r>
          </w:p>
          <w:p w14:paraId="49EAC052" w14:textId="77777777" w:rsidR="004C59D1" w:rsidRPr="004C59D1" w:rsidRDefault="00AC228B" w:rsidP="004C59D1">
            <w:pPr>
              <w:pStyle w:val="Soluteksti"/>
              <w:numPr>
                <w:ilvl w:val="0"/>
                <w:numId w:val="6"/>
              </w:numPr>
            </w:pPr>
            <w:r>
              <w:rPr>
                <w:lang w:val="sv-FI"/>
              </w:rPr>
              <w:t>stad</w:t>
            </w:r>
          </w:p>
          <w:p w14:paraId="4DE0F11D" w14:textId="77777777" w:rsidR="004C59D1" w:rsidRPr="004C59D1" w:rsidRDefault="00AC228B" w:rsidP="004C59D1">
            <w:pPr>
              <w:pStyle w:val="Soluteksti"/>
              <w:numPr>
                <w:ilvl w:val="0"/>
                <w:numId w:val="6"/>
              </w:numPr>
            </w:pPr>
            <w:r>
              <w:rPr>
                <w:lang w:val="sv-FI"/>
              </w:rPr>
              <w:t>land</w:t>
            </w:r>
          </w:p>
          <w:p w14:paraId="498ED1E2" w14:textId="77777777" w:rsidR="004C59D1" w:rsidRPr="004C59D1" w:rsidRDefault="00AC228B" w:rsidP="004C59D1">
            <w:pPr>
              <w:pStyle w:val="Soluteksti"/>
              <w:numPr>
                <w:ilvl w:val="0"/>
                <w:numId w:val="6"/>
              </w:numPr>
            </w:pPr>
            <w:r>
              <w:rPr>
                <w:lang w:val="sv-FI"/>
              </w:rPr>
              <w:t>telefonnummer</w:t>
            </w:r>
          </w:p>
          <w:p w14:paraId="0716979B" w14:textId="77777777" w:rsidR="004C59D1" w:rsidRPr="004C59D1" w:rsidRDefault="004C59D1" w:rsidP="004C59D1">
            <w:pPr>
              <w:pStyle w:val="Soluteksti"/>
              <w:rPr>
                <w:b/>
                <w:bCs/>
              </w:rPr>
            </w:pPr>
          </w:p>
          <w:p w14:paraId="08C2DA3F" w14:textId="77777777" w:rsidR="004C59D1" w:rsidRPr="004C59D1" w:rsidRDefault="00AC228B" w:rsidP="004C59D1">
            <w:pPr>
              <w:pStyle w:val="Soluteksti"/>
            </w:pPr>
            <w:r>
              <w:rPr>
                <w:b/>
                <w:bCs/>
                <w:lang w:val="sv-FI"/>
              </w:rPr>
              <w:t xml:space="preserve">Domännamnets </w:t>
            </w:r>
            <w:r>
              <w:rPr>
                <w:lang w:val="sv-FI"/>
              </w:rPr>
              <w:t>basuppgifter:</w:t>
            </w:r>
          </w:p>
          <w:p w14:paraId="363B5A8F" w14:textId="77777777" w:rsidR="004C59D1" w:rsidRPr="004C59D1" w:rsidRDefault="00AC228B" w:rsidP="004C59D1">
            <w:pPr>
              <w:pStyle w:val="Soluteksti"/>
              <w:numPr>
                <w:ilvl w:val="0"/>
                <w:numId w:val="6"/>
              </w:numPr>
            </w:pPr>
            <w:r>
              <w:rPr>
                <w:lang w:val="sv-FI"/>
              </w:rPr>
              <w:t xml:space="preserve">domännamn </w:t>
            </w:r>
          </w:p>
          <w:p w14:paraId="1E0DF838" w14:textId="77777777" w:rsidR="004C59D1" w:rsidRPr="004C59D1" w:rsidRDefault="00AC228B" w:rsidP="004C59D1">
            <w:pPr>
              <w:pStyle w:val="Soluteksti"/>
              <w:numPr>
                <w:ilvl w:val="0"/>
                <w:numId w:val="6"/>
              </w:numPr>
            </w:pPr>
            <w:r>
              <w:rPr>
                <w:lang w:val="sv-FI"/>
              </w:rPr>
              <w:t xml:space="preserve">uppgift om domännamnets status </w:t>
            </w:r>
          </w:p>
          <w:p w14:paraId="18F82EC6" w14:textId="77777777" w:rsidR="004C59D1" w:rsidRPr="004C59D1" w:rsidRDefault="00AC228B" w:rsidP="004C59D1">
            <w:pPr>
              <w:pStyle w:val="Soluteksti"/>
              <w:numPr>
                <w:ilvl w:val="0"/>
                <w:numId w:val="6"/>
              </w:numPr>
            </w:pPr>
            <w:r>
              <w:rPr>
                <w:lang w:val="sv-FI"/>
              </w:rPr>
              <w:t>domännamnets giltighetstid</w:t>
            </w:r>
          </w:p>
          <w:p w14:paraId="04271EC7" w14:textId="77777777" w:rsidR="004C59D1" w:rsidRPr="004C59D1" w:rsidRDefault="00AC228B" w:rsidP="004C59D1">
            <w:pPr>
              <w:pStyle w:val="Soluteksti"/>
              <w:numPr>
                <w:ilvl w:val="0"/>
                <w:numId w:val="6"/>
              </w:numPr>
            </w:pPr>
            <w:r>
              <w:rPr>
                <w:lang w:val="sv-FI"/>
              </w:rPr>
              <w:t>registrarens namn</w:t>
            </w:r>
          </w:p>
          <w:p w14:paraId="6BD45849" w14:textId="77777777" w:rsidR="004C59D1" w:rsidRPr="004C59D1" w:rsidRDefault="00AC228B" w:rsidP="004C59D1">
            <w:pPr>
              <w:pStyle w:val="Soluteksti"/>
              <w:numPr>
                <w:ilvl w:val="0"/>
                <w:numId w:val="6"/>
              </w:numPr>
            </w:pPr>
            <w:r>
              <w:rPr>
                <w:lang w:val="sv-FI"/>
              </w:rPr>
              <w:t xml:space="preserve">ytterligare information </w:t>
            </w:r>
          </w:p>
          <w:p w14:paraId="4C4BD7DD" w14:textId="77777777" w:rsidR="004C59D1" w:rsidRPr="004C59D1" w:rsidRDefault="004C59D1" w:rsidP="004C59D1">
            <w:pPr>
              <w:pStyle w:val="Soluteksti"/>
            </w:pPr>
          </w:p>
          <w:p w14:paraId="14A51021" w14:textId="77777777" w:rsidR="004C59D1" w:rsidRPr="004C59D1" w:rsidRDefault="00AC228B" w:rsidP="004C59D1">
            <w:pPr>
              <w:pStyle w:val="Soluteksti"/>
            </w:pPr>
            <w:r>
              <w:rPr>
                <w:lang w:val="sv-FI"/>
              </w:rPr>
              <w:t xml:space="preserve">Tekniska uppgifter om </w:t>
            </w:r>
            <w:r>
              <w:rPr>
                <w:b/>
                <w:bCs/>
                <w:lang w:val="sv-FI"/>
              </w:rPr>
              <w:t>domännamnet:</w:t>
            </w:r>
          </w:p>
          <w:p w14:paraId="1B688979" w14:textId="77777777" w:rsidR="004C59D1" w:rsidRPr="0015547C" w:rsidRDefault="00AC228B" w:rsidP="005242D7">
            <w:pPr>
              <w:pStyle w:val="Soluteksti"/>
              <w:numPr>
                <w:ilvl w:val="0"/>
                <w:numId w:val="6"/>
              </w:numPr>
              <w:jc w:val="both"/>
              <w:rPr>
                <w:lang w:val="sv-SE"/>
              </w:rPr>
            </w:pPr>
            <w:r>
              <w:rPr>
                <w:lang w:val="sv-FI"/>
              </w:rPr>
              <w:t>eventuella namnservrar och deras IP-adresser som angetts för domännamnet</w:t>
            </w:r>
          </w:p>
          <w:p w14:paraId="146EA560" w14:textId="687CE159" w:rsidR="004C59D1" w:rsidRPr="0015547C" w:rsidRDefault="00AC228B" w:rsidP="005242D7">
            <w:pPr>
              <w:pStyle w:val="Soluteksti"/>
              <w:numPr>
                <w:ilvl w:val="0"/>
                <w:numId w:val="6"/>
              </w:numPr>
              <w:jc w:val="both"/>
              <w:rPr>
                <w:lang w:val="sv-SE"/>
              </w:rPr>
            </w:pPr>
            <w:r>
              <w:rPr>
                <w:lang w:val="sv-FI"/>
              </w:rPr>
              <w:t>information om användningen av namntjänstsystemets dataskyddstillägg (DNSSec; Domain Name System Security Extensions)</w:t>
            </w:r>
          </w:p>
          <w:p w14:paraId="19DDF724" w14:textId="5BE6BFE2" w:rsidR="00887BA4" w:rsidRPr="004C59D1" w:rsidRDefault="00AC228B" w:rsidP="005242D7">
            <w:pPr>
              <w:pStyle w:val="Soluteksti"/>
              <w:numPr>
                <w:ilvl w:val="0"/>
                <w:numId w:val="6"/>
              </w:numPr>
              <w:jc w:val="both"/>
            </w:pPr>
            <w:r>
              <w:rPr>
                <w:lang w:val="sv-FI"/>
              </w:rPr>
              <w:t>DS-information</w:t>
            </w:r>
          </w:p>
          <w:p w14:paraId="73CB131D" w14:textId="77777777" w:rsidR="004C59D1" w:rsidRPr="0015547C" w:rsidRDefault="00AC228B" w:rsidP="005242D7">
            <w:pPr>
              <w:pStyle w:val="Soluteksti"/>
              <w:numPr>
                <w:ilvl w:val="0"/>
                <w:numId w:val="6"/>
              </w:numPr>
              <w:jc w:val="both"/>
              <w:rPr>
                <w:lang w:val="sv-SE"/>
              </w:rPr>
            </w:pPr>
            <w:r>
              <w:rPr>
                <w:lang w:val="sv-FI"/>
              </w:rPr>
              <w:t xml:space="preserve">information om användning av registerlås (Registry Lock) </w:t>
            </w:r>
          </w:p>
          <w:p w14:paraId="50A92510" w14:textId="77777777" w:rsidR="004C59D1" w:rsidRPr="0015547C" w:rsidRDefault="004C59D1" w:rsidP="004C59D1">
            <w:pPr>
              <w:pStyle w:val="Soluteksti"/>
              <w:rPr>
                <w:lang w:val="sv-SE"/>
              </w:rPr>
            </w:pPr>
          </w:p>
          <w:p w14:paraId="22A6334F" w14:textId="65151AE5" w:rsidR="000151C5" w:rsidRDefault="00AC228B" w:rsidP="00820679">
            <w:pPr>
              <w:pStyle w:val="Soluteksti"/>
            </w:pPr>
            <w:r>
              <w:rPr>
                <w:lang w:val="sv-FI"/>
              </w:rPr>
              <w:t xml:space="preserve">Identifikationsuppgifter för </w:t>
            </w:r>
            <w:r w:rsidR="007D3A7A">
              <w:rPr>
                <w:b/>
                <w:bCs/>
                <w:lang w:val="sv-FI"/>
              </w:rPr>
              <w:t>registraren</w:t>
            </w:r>
            <w:r>
              <w:rPr>
                <w:b/>
                <w:bCs/>
                <w:lang w:val="sv-FI"/>
              </w:rPr>
              <w:t>:</w:t>
            </w:r>
            <w:r>
              <w:rPr>
                <w:lang w:val="sv-FI"/>
              </w:rPr>
              <w:t xml:space="preserve"> </w:t>
            </w:r>
          </w:p>
          <w:p w14:paraId="03FFB573" w14:textId="6829B233" w:rsidR="004C59D1" w:rsidRPr="004C59D1" w:rsidRDefault="00AC228B" w:rsidP="000151C5">
            <w:pPr>
              <w:pStyle w:val="Soluteksti"/>
              <w:numPr>
                <w:ilvl w:val="0"/>
                <w:numId w:val="8"/>
              </w:numPr>
            </w:pPr>
            <w:r>
              <w:rPr>
                <w:lang w:val="sv-FI"/>
              </w:rPr>
              <w:t>kontaktens kod</w:t>
            </w:r>
          </w:p>
          <w:p w14:paraId="03E0C011" w14:textId="77777777" w:rsidR="004C59D1" w:rsidRPr="0015547C" w:rsidRDefault="00AC228B" w:rsidP="004C59D1">
            <w:pPr>
              <w:pStyle w:val="Soluteksti"/>
              <w:numPr>
                <w:ilvl w:val="0"/>
                <w:numId w:val="6"/>
              </w:numPr>
              <w:rPr>
                <w:lang w:val="sv-SE"/>
              </w:rPr>
            </w:pPr>
            <w:r>
              <w:rPr>
                <w:lang w:val="sv-FI"/>
              </w:rPr>
              <w:t>förnam</w:t>
            </w:r>
            <w:r>
              <w:rPr>
                <w:lang w:val="sv-FI"/>
              </w:rPr>
              <w:t>n och efternamn eller företagets namn</w:t>
            </w:r>
          </w:p>
          <w:p w14:paraId="603503FF" w14:textId="77777777" w:rsidR="004C59D1" w:rsidRPr="0015547C" w:rsidRDefault="00AC228B" w:rsidP="004C59D1">
            <w:pPr>
              <w:pStyle w:val="Soluteksti"/>
              <w:numPr>
                <w:ilvl w:val="0"/>
                <w:numId w:val="6"/>
              </w:numPr>
              <w:rPr>
                <w:lang w:val="sv-SE"/>
              </w:rPr>
            </w:pPr>
            <w:r>
              <w:rPr>
                <w:lang w:val="sv-FI"/>
              </w:rPr>
              <w:t xml:space="preserve">personbeteckning eller FO-nummer eller annan identifierande uppgift </w:t>
            </w:r>
          </w:p>
          <w:p w14:paraId="6CE733D6" w14:textId="77777777" w:rsidR="004C59D1" w:rsidRPr="004C59D1" w:rsidRDefault="00AC228B" w:rsidP="004C59D1">
            <w:pPr>
              <w:pStyle w:val="Soluteksti"/>
              <w:numPr>
                <w:ilvl w:val="0"/>
                <w:numId w:val="6"/>
              </w:numPr>
            </w:pPr>
            <w:r>
              <w:rPr>
                <w:lang w:val="sv-FI"/>
              </w:rPr>
              <w:t>företag/bolagsform</w:t>
            </w:r>
          </w:p>
          <w:p w14:paraId="7CBC8FA6" w14:textId="77777777" w:rsidR="004C59D1" w:rsidRPr="004C59D1" w:rsidRDefault="004C59D1" w:rsidP="004C59D1">
            <w:pPr>
              <w:pStyle w:val="Soluteksti"/>
            </w:pPr>
          </w:p>
          <w:p w14:paraId="4F546912" w14:textId="77777777" w:rsidR="00C54191" w:rsidRPr="00FF1413" w:rsidRDefault="00AC228B" w:rsidP="00C54191">
            <w:pPr>
              <w:pStyle w:val="Soluteksti"/>
              <w:rPr>
                <w:b/>
              </w:rPr>
            </w:pPr>
            <w:r>
              <w:rPr>
                <w:b/>
                <w:bCs/>
                <w:lang w:val="sv-FI"/>
              </w:rPr>
              <w:t>Återförsäljare</w:t>
            </w:r>
          </w:p>
          <w:p w14:paraId="744FAB15" w14:textId="6953F236" w:rsidR="00C54191" w:rsidRDefault="00AC228B" w:rsidP="00C54191">
            <w:pPr>
              <w:pStyle w:val="Soluteksti"/>
              <w:numPr>
                <w:ilvl w:val="0"/>
                <w:numId w:val="6"/>
              </w:numPr>
            </w:pPr>
            <w:r>
              <w:rPr>
                <w:lang w:val="sv-FI"/>
              </w:rPr>
              <w:t xml:space="preserve">företagets namn </w:t>
            </w:r>
          </w:p>
          <w:p w14:paraId="2F6332C6" w14:textId="65BF87CA" w:rsidR="00C54191" w:rsidRDefault="00AC228B" w:rsidP="00C54191">
            <w:pPr>
              <w:pStyle w:val="Soluteksti"/>
              <w:numPr>
                <w:ilvl w:val="0"/>
                <w:numId w:val="6"/>
              </w:numPr>
            </w:pPr>
            <w:r>
              <w:rPr>
                <w:lang w:val="sv-FI"/>
              </w:rPr>
              <w:t>avdelning/kontaktperson</w:t>
            </w:r>
          </w:p>
          <w:p w14:paraId="0B9FB05F" w14:textId="3A290A3B" w:rsidR="00C54191" w:rsidRDefault="00AC228B" w:rsidP="00C54191">
            <w:pPr>
              <w:pStyle w:val="Soluteksti"/>
              <w:numPr>
                <w:ilvl w:val="0"/>
                <w:numId w:val="6"/>
              </w:numPr>
            </w:pPr>
            <w:r>
              <w:rPr>
                <w:lang w:val="sv-FI"/>
              </w:rPr>
              <w:t>adress</w:t>
            </w:r>
          </w:p>
          <w:p w14:paraId="083DE935" w14:textId="2033E8B1" w:rsidR="00C54191" w:rsidRDefault="00AC228B" w:rsidP="00C54191">
            <w:pPr>
              <w:pStyle w:val="Soluteksti"/>
              <w:numPr>
                <w:ilvl w:val="0"/>
                <w:numId w:val="6"/>
              </w:numPr>
            </w:pPr>
            <w:r>
              <w:rPr>
                <w:lang w:val="sv-FI"/>
              </w:rPr>
              <w:t>postnummer</w:t>
            </w:r>
          </w:p>
          <w:p w14:paraId="4A284EAD" w14:textId="0C7E4374" w:rsidR="00C54191" w:rsidRDefault="00AC228B" w:rsidP="00C54191">
            <w:pPr>
              <w:pStyle w:val="Soluteksti"/>
              <w:numPr>
                <w:ilvl w:val="0"/>
                <w:numId w:val="6"/>
              </w:numPr>
            </w:pPr>
            <w:r>
              <w:rPr>
                <w:lang w:val="sv-FI"/>
              </w:rPr>
              <w:t>stad</w:t>
            </w:r>
          </w:p>
          <w:p w14:paraId="075F1413" w14:textId="47AD5AAE" w:rsidR="00C54191" w:rsidRDefault="00AC228B" w:rsidP="00C54191">
            <w:pPr>
              <w:pStyle w:val="Soluteksti"/>
              <w:numPr>
                <w:ilvl w:val="0"/>
                <w:numId w:val="6"/>
              </w:numPr>
            </w:pPr>
            <w:r>
              <w:rPr>
                <w:lang w:val="sv-FI"/>
              </w:rPr>
              <w:t>delstat/provins</w:t>
            </w:r>
          </w:p>
          <w:p w14:paraId="6591CC7B" w14:textId="6B9259F7" w:rsidR="00C54191" w:rsidRDefault="00AC228B" w:rsidP="00C54191">
            <w:pPr>
              <w:pStyle w:val="Soluteksti"/>
              <w:numPr>
                <w:ilvl w:val="0"/>
                <w:numId w:val="6"/>
              </w:numPr>
            </w:pPr>
            <w:r>
              <w:rPr>
                <w:lang w:val="sv-FI"/>
              </w:rPr>
              <w:t>land</w:t>
            </w:r>
          </w:p>
          <w:p w14:paraId="255E71A3" w14:textId="367A7821" w:rsidR="00C54191" w:rsidRDefault="00AC228B" w:rsidP="00C54191">
            <w:pPr>
              <w:pStyle w:val="Soluteksti"/>
              <w:numPr>
                <w:ilvl w:val="0"/>
                <w:numId w:val="6"/>
              </w:numPr>
            </w:pPr>
            <w:r>
              <w:rPr>
                <w:lang w:val="sv-FI"/>
              </w:rPr>
              <w:t>telefonnummer</w:t>
            </w:r>
          </w:p>
          <w:p w14:paraId="333A43B8" w14:textId="11D6AB96" w:rsidR="00C54191" w:rsidRDefault="00AC228B" w:rsidP="00C54191">
            <w:pPr>
              <w:pStyle w:val="Soluteksti"/>
              <w:numPr>
                <w:ilvl w:val="0"/>
                <w:numId w:val="6"/>
              </w:numPr>
            </w:pPr>
            <w:r>
              <w:rPr>
                <w:lang w:val="sv-FI"/>
              </w:rPr>
              <w:t xml:space="preserve">e-postadress </w:t>
            </w:r>
          </w:p>
          <w:p w14:paraId="332AB5B4" w14:textId="6D2F810D" w:rsidR="00C54191" w:rsidRDefault="00C54191" w:rsidP="00C54191">
            <w:pPr>
              <w:pStyle w:val="Soluteksti"/>
            </w:pPr>
          </w:p>
          <w:p w14:paraId="088983AD" w14:textId="77777777" w:rsidR="00C54191" w:rsidRPr="00FF1413" w:rsidRDefault="00AC228B" w:rsidP="00C54191">
            <w:pPr>
              <w:pStyle w:val="Soluteksti"/>
              <w:rPr>
                <w:b/>
              </w:rPr>
            </w:pPr>
            <w:r>
              <w:rPr>
                <w:b/>
                <w:bCs/>
                <w:lang w:val="sv-FI"/>
              </w:rPr>
              <w:t>Teknisk kontaktperson</w:t>
            </w:r>
          </w:p>
          <w:p w14:paraId="1E8D29B0" w14:textId="4603FBD4" w:rsidR="00C54191" w:rsidRPr="0015547C" w:rsidRDefault="00AC228B" w:rsidP="00C54191">
            <w:pPr>
              <w:pStyle w:val="Soluteksti"/>
              <w:numPr>
                <w:ilvl w:val="0"/>
                <w:numId w:val="6"/>
              </w:numPr>
              <w:rPr>
                <w:lang w:val="sv-SE"/>
              </w:rPr>
            </w:pPr>
            <w:r>
              <w:rPr>
                <w:lang w:val="sv-FI"/>
              </w:rPr>
              <w:t>företagets namn eller privatpersonens förnamn och efternamn</w:t>
            </w:r>
          </w:p>
          <w:p w14:paraId="2885145D" w14:textId="38C6F092" w:rsidR="00C54191" w:rsidRDefault="00AC228B" w:rsidP="00C54191">
            <w:pPr>
              <w:pStyle w:val="Soluteksti"/>
              <w:numPr>
                <w:ilvl w:val="0"/>
                <w:numId w:val="6"/>
              </w:numPr>
            </w:pPr>
            <w:r>
              <w:rPr>
                <w:lang w:val="sv-FI"/>
              </w:rPr>
              <w:t>avdelning/kontaktperson</w:t>
            </w:r>
          </w:p>
          <w:p w14:paraId="146AFBF2" w14:textId="4497645A" w:rsidR="00C54191" w:rsidRDefault="00AC228B" w:rsidP="00C54191">
            <w:pPr>
              <w:pStyle w:val="Soluteksti"/>
              <w:numPr>
                <w:ilvl w:val="0"/>
                <w:numId w:val="6"/>
              </w:numPr>
            </w:pPr>
            <w:r>
              <w:rPr>
                <w:lang w:val="sv-FI"/>
              </w:rPr>
              <w:t>adress</w:t>
            </w:r>
          </w:p>
          <w:p w14:paraId="67502351" w14:textId="1BFCC26B" w:rsidR="00C54191" w:rsidRDefault="00AC228B" w:rsidP="00C54191">
            <w:pPr>
              <w:pStyle w:val="Soluteksti"/>
              <w:numPr>
                <w:ilvl w:val="0"/>
                <w:numId w:val="6"/>
              </w:numPr>
            </w:pPr>
            <w:r>
              <w:rPr>
                <w:lang w:val="sv-FI"/>
              </w:rPr>
              <w:t>postnummer</w:t>
            </w:r>
          </w:p>
          <w:p w14:paraId="0867C14E" w14:textId="1939804B" w:rsidR="00C54191" w:rsidRDefault="00AC228B" w:rsidP="00C54191">
            <w:pPr>
              <w:pStyle w:val="Soluteksti"/>
              <w:numPr>
                <w:ilvl w:val="0"/>
                <w:numId w:val="6"/>
              </w:numPr>
            </w:pPr>
            <w:r>
              <w:rPr>
                <w:lang w:val="sv-FI"/>
              </w:rPr>
              <w:t>stad</w:t>
            </w:r>
          </w:p>
          <w:p w14:paraId="0F6F8FE0" w14:textId="211BA476" w:rsidR="00C54191" w:rsidRDefault="00AC228B" w:rsidP="00C54191">
            <w:pPr>
              <w:pStyle w:val="Soluteksti"/>
              <w:numPr>
                <w:ilvl w:val="0"/>
                <w:numId w:val="6"/>
              </w:numPr>
            </w:pPr>
            <w:r>
              <w:rPr>
                <w:lang w:val="sv-FI"/>
              </w:rPr>
              <w:t>delstat/provins</w:t>
            </w:r>
          </w:p>
          <w:p w14:paraId="45EF433D" w14:textId="2D8A9038" w:rsidR="00C54191" w:rsidRDefault="00AC228B" w:rsidP="00C54191">
            <w:pPr>
              <w:pStyle w:val="Soluteksti"/>
              <w:numPr>
                <w:ilvl w:val="0"/>
                <w:numId w:val="6"/>
              </w:numPr>
            </w:pPr>
            <w:r>
              <w:rPr>
                <w:lang w:val="sv-FI"/>
              </w:rPr>
              <w:t>land</w:t>
            </w:r>
          </w:p>
          <w:p w14:paraId="1DE55D0C" w14:textId="7DAD65BF" w:rsidR="00FF1413" w:rsidRDefault="00AC228B" w:rsidP="00C54191">
            <w:pPr>
              <w:pStyle w:val="Soluteksti"/>
              <w:numPr>
                <w:ilvl w:val="0"/>
                <w:numId w:val="6"/>
              </w:numPr>
            </w:pPr>
            <w:r>
              <w:rPr>
                <w:lang w:val="sv-FI"/>
              </w:rPr>
              <w:t>telefonnummer</w:t>
            </w:r>
          </w:p>
          <w:p w14:paraId="39374E0A" w14:textId="7B0B2929" w:rsidR="001F071A" w:rsidRPr="00ED6E64" w:rsidRDefault="00AC228B" w:rsidP="001F071A">
            <w:pPr>
              <w:pStyle w:val="Soluteksti"/>
              <w:numPr>
                <w:ilvl w:val="0"/>
                <w:numId w:val="6"/>
              </w:numPr>
            </w:pPr>
            <w:r>
              <w:rPr>
                <w:lang w:val="sv-FI"/>
              </w:rPr>
              <w:t>e-postadress</w:t>
            </w:r>
          </w:p>
          <w:p w14:paraId="0BEE67A7" w14:textId="77777777" w:rsidR="001F071A" w:rsidRDefault="001F071A" w:rsidP="001F071A">
            <w:pPr>
              <w:pStyle w:val="Soluteksti"/>
              <w:tabs>
                <w:tab w:val="left" w:pos="2624"/>
              </w:tabs>
              <w:rPr>
                <w:b/>
              </w:rPr>
            </w:pPr>
          </w:p>
          <w:p w14:paraId="68DFDDB2" w14:textId="6D11B189" w:rsidR="004C59D1" w:rsidRPr="004C59D1" w:rsidRDefault="00AC228B" w:rsidP="004C59D1">
            <w:pPr>
              <w:pStyle w:val="Soluteksti"/>
            </w:pPr>
            <w:r>
              <w:rPr>
                <w:b/>
                <w:bCs/>
                <w:lang w:val="sv-FI"/>
              </w:rPr>
              <w:t xml:space="preserve">Registrarens </w:t>
            </w:r>
            <w:r>
              <w:rPr>
                <w:lang w:val="sv-FI"/>
              </w:rPr>
              <w:t>kontaktuppgifter:</w:t>
            </w:r>
          </w:p>
          <w:p w14:paraId="6F48E262" w14:textId="77777777" w:rsidR="004C59D1" w:rsidRPr="004C59D1" w:rsidRDefault="00AC228B" w:rsidP="004C59D1">
            <w:pPr>
              <w:pStyle w:val="Soluteksti"/>
              <w:numPr>
                <w:ilvl w:val="0"/>
                <w:numId w:val="6"/>
              </w:numPr>
            </w:pPr>
            <w:r>
              <w:rPr>
                <w:lang w:val="sv-FI"/>
              </w:rPr>
              <w:t>avdelning/kontaktperson</w:t>
            </w:r>
          </w:p>
          <w:p w14:paraId="5A21B8F2" w14:textId="77777777" w:rsidR="004C59D1" w:rsidRPr="004C59D1" w:rsidRDefault="00AC228B" w:rsidP="004C59D1">
            <w:pPr>
              <w:pStyle w:val="Soluteksti"/>
              <w:numPr>
                <w:ilvl w:val="0"/>
                <w:numId w:val="6"/>
              </w:numPr>
            </w:pPr>
            <w:r>
              <w:rPr>
                <w:lang w:val="sv-FI"/>
              </w:rPr>
              <w:t>e-postadress (processadress)</w:t>
            </w:r>
          </w:p>
          <w:p w14:paraId="5AC0F2C1" w14:textId="77777777" w:rsidR="004C59D1" w:rsidRPr="004C59D1" w:rsidRDefault="00AC228B" w:rsidP="004C59D1">
            <w:pPr>
              <w:pStyle w:val="Soluteksti"/>
              <w:numPr>
                <w:ilvl w:val="0"/>
                <w:numId w:val="6"/>
              </w:numPr>
            </w:pPr>
            <w:r>
              <w:rPr>
                <w:lang w:val="sv-FI"/>
              </w:rPr>
              <w:t>annan e-postadress</w:t>
            </w:r>
          </w:p>
          <w:p w14:paraId="372DC3F6" w14:textId="77777777" w:rsidR="004C59D1" w:rsidRPr="004C59D1" w:rsidRDefault="00AC228B" w:rsidP="004C59D1">
            <w:pPr>
              <w:pStyle w:val="Soluteksti"/>
              <w:numPr>
                <w:ilvl w:val="0"/>
                <w:numId w:val="6"/>
              </w:numPr>
            </w:pPr>
            <w:r>
              <w:rPr>
                <w:lang w:val="sv-FI"/>
              </w:rPr>
              <w:t>gatuadress</w:t>
            </w:r>
          </w:p>
          <w:p w14:paraId="71C372C8" w14:textId="77777777" w:rsidR="004C59D1" w:rsidRPr="004C59D1" w:rsidRDefault="00AC228B" w:rsidP="004C59D1">
            <w:pPr>
              <w:pStyle w:val="Soluteksti"/>
              <w:numPr>
                <w:ilvl w:val="0"/>
                <w:numId w:val="6"/>
              </w:numPr>
            </w:pPr>
            <w:r>
              <w:rPr>
                <w:lang w:val="sv-FI"/>
              </w:rPr>
              <w:t>postnummer</w:t>
            </w:r>
          </w:p>
          <w:p w14:paraId="72174842" w14:textId="77777777" w:rsidR="004C59D1" w:rsidRPr="004C59D1" w:rsidRDefault="00AC228B" w:rsidP="004C59D1">
            <w:pPr>
              <w:pStyle w:val="Soluteksti"/>
              <w:numPr>
                <w:ilvl w:val="0"/>
                <w:numId w:val="6"/>
              </w:numPr>
            </w:pPr>
            <w:r>
              <w:rPr>
                <w:lang w:val="sv-FI"/>
              </w:rPr>
              <w:t>stad</w:t>
            </w:r>
          </w:p>
          <w:p w14:paraId="023BF182" w14:textId="77777777" w:rsidR="004C59D1" w:rsidRPr="004C59D1" w:rsidRDefault="00AC228B" w:rsidP="004C59D1">
            <w:pPr>
              <w:pStyle w:val="Soluteksti"/>
              <w:numPr>
                <w:ilvl w:val="0"/>
                <w:numId w:val="6"/>
              </w:numPr>
            </w:pPr>
            <w:r>
              <w:rPr>
                <w:lang w:val="sv-FI"/>
              </w:rPr>
              <w:t>land</w:t>
            </w:r>
          </w:p>
          <w:p w14:paraId="50ACC07F" w14:textId="77777777" w:rsidR="004C59D1" w:rsidRDefault="00AC228B" w:rsidP="004C59D1">
            <w:pPr>
              <w:pStyle w:val="Soluteksti"/>
              <w:numPr>
                <w:ilvl w:val="0"/>
                <w:numId w:val="6"/>
              </w:numPr>
            </w:pPr>
            <w:r>
              <w:rPr>
                <w:lang w:val="sv-FI"/>
              </w:rPr>
              <w:t>mobiltelefonnummer</w:t>
            </w:r>
          </w:p>
          <w:p w14:paraId="0E61B1CB" w14:textId="77777777" w:rsidR="004C59D1" w:rsidRDefault="004C59D1" w:rsidP="004C59D1">
            <w:pPr>
              <w:pStyle w:val="Soluteksti"/>
            </w:pPr>
          </w:p>
          <w:p w14:paraId="54EE6135" w14:textId="6D1D7E74" w:rsidR="004C59D1" w:rsidRDefault="00AC228B" w:rsidP="004C59D1">
            <w:pPr>
              <w:pStyle w:val="Soluteksti"/>
            </w:pPr>
            <w:r>
              <w:rPr>
                <w:b/>
                <w:bCs/>
                <w:lang w:val="sv-FI"/>
              </w:rPr>
              <w:t xml:space="preserve">Registrarens </w:t>
            </w:r>
            <w:r>
              <w:rPr>
                <w:lang w:val="sv-FI"/>
              </w:rPr>
              <w:t>tilläggsuppgifter:</w:t>
            </w:r>
          </w:p>
          <w:p w14:paraId="6F11FBA8" w14:textId="02E37E98" w:rsidR="00F67CD3" w:rsidRPr="0015547C" w:rsidRDefault="00AC228B" w:rsidP="005242D7">
            <w:pPr>
              <w:pStyle w:val="Soluteksti"/>
              <w:numPr>
                <w:ilvl w:val="0"/>
                <w:numId w:val="6"/>
              </w:numPr>
              <w:jc w:val="both"/>
              <w:rPr>
                <w:lang w:val="sv-SE"/>
              </w:rPr>
            </w:pPr>
            <w:r>
              <w:rPr>
                <w:lang w:val="sv-FI"/>
              </w:rPr>
              <w:t>information om uppgifternas offentlighet (uppgifterna publiceras i registrarsöktjänsten på webbplats</w:t>
            </w:r>
            <w:r>
              <w:rPr>
                <w:lang w:val="sv-FI"/>
              </w:rPr>
              <w:t>en traficom.fi om registraren valt detta alternativ)</w:t>
            </w:r>
          </w:p>
          <w:p w14:paraId="64AE30CA" w14:textId="60C76FD5" w:rsidR="00F67CD3" w:rsidRPr="0015547C" w:rsidRDefault="00AC228B" w:rsidP="005242D7">
            <w:pPr>
              <w:pStyle w:val="Soluteksti"/>
              <w:numPr>
                <w:ilvl w:val="0"/>
                <w:numId w:val="6"/>
              </w:numPr>
              <w:jc w:val="both"/>
              <w:rPr>
                <w:lang w:val="sv-SE"/>
              </w:rPr>
            </w:pPr>
            <w:r>
              <w:rPr>
                <w:lang w:val="sv-FI"/>
              </w:rPr>
              <w:t>stjärnklassificering av registraren (om registraren har deltagit i den frivilliga utvärderingen)</w:t>
            </w:r>
          </w:p>
          <w:p w14:paraId="58140B63" w14:textId="77777777" w:rsidR="004C59D1" w:rsidRPr="004C59D1" w:rsidRDefault="00AC228B" w:rsidP="005242D7">
            <w:pPr>
              <w:pStyle w:val="Soluteksti"/>
              <w:numPr>
                <w:ilvl w:val="0"/>
                <w:numId w:val="6"/>
              </w:numPr>
              <w:jc w:val="both"/>
            </w:pPr>
            <w:r>
              <w:rPr>
                <w:lang w:val="sv-FI"/>
              </w:rPr>
              <w:t>webbplatsens (framsidans) adress</w:t>
            </w:r>
          </w:p>
          <w:p w14:paraId="1405CCB4" w14:textId="77777777" w:rsidR="004C59D1" w:rsidRPr="0015547C" w:rsidRDefault="00AC228B" w:rsidP="005242D7">
            <w:pPr>
              <w:pStyle w:val="Soluteksti"/>
              <w:numPr>
                <w:ilvl w:val="0"/>
                <w:numId w:val="6"/>
              </w:numPr>
              <w:jc w:val="both"/>
              <w:rPr>
                <w:lang w:val="sv-SE"/>
              </w:rPr>
            </w:pPr>
            <w:r>
              <w:rPr>
                <w:lang w:val="sv-FI"/>
              </w:rPr>
              <w:t>e-postadress (för söktjänsten för registrarer)</w:t>
            </w:r>
          </w:p>
          <w:p w14:paraId="3D8AD2E8" w14:textId="77777777" w:rsidR="004C59D1" w:rsidRPr="0015547C" w:rsidRDefault="00AC228B" w:rsidP="005242D7">
            <w:pPr>
              <w:pStyle w:val="Soluteksti"/>
              <w:numPr>
                <w:ilvl w:val="0"/>
                <w:numId w:val="6"/>
              </w:numPr>
              <w:jc w:val="both"/>
              <w:rPr>
                <w:lang w:val="sv-SE"/>
              </w:rPr>
            </w:pPr>
            <w:r>
              <w:rPr>
                <w:lang w:val="sv-FI"/>
              </w:rPr>
              <w:t xml:space="preserve">stad (för </w:t>
            </w:r>
            <w:r>
              <w:rPr>
                <w:lang w:val="sv-FI"/>
              </w:rPr>
              <w:t>söktjänsten för registrarer)</w:t>
            </w:r>
          </w:p>
          <w:p w14:paraId="11C9ECFE" w14:textId="77777777" w:rsidR="004C59D1" w:rsidRPr="0015547C" w:rsidRDefault="00AC228B" w:rsidP="005242D7">
            <w:pPr>
              <w:pStyle w:val="Soluteksti"/>
              <w:numPr>
                <w:ilvl w:val="0"/>
                <w:numId w:val="6"/>
              </w:numPr>
              <w:jc w:val="both"/>
              <w:rPr>
                <w:lang w:val="sv-SE"/>
              </w:rPr>
            </w:pPr>
            <w:r>
              <w:rPr>
                <w:lang w:val="sv-FI"/>
              </w:rPr>
              <w:t>telefonnummer (för söktjänsten för registrarer)</w:t>
            </w:r>
          </w:p>
          <w:p w14:paraId="0A959688" w14:textId="77777777" w:rsidR="004C59D1" w:rsidRPr="0015547C" w:rsidRDefault="00AC228B" w:rsidP="005242D7">
            <w:pPr>
              <w:pStyle w:val="Soluteksti"/>
              <w:numPr>
                <w:ilvl w:val="0"/>
                <w:numId w:val="6"/>
              </w:numPr>
              <w:jc w:val="both"/>
              <w:rPr>
                <w:lang w:val="sv-SE"/>
              </w:rPr>
            </w:pPr>
            <w:r>
              <w:rPr>
                <w:lang w:val="sv-FI"/>
              </w:rPr>
              <w:lastRenderedPageBreak/>
              <w:t>tjänster (namnservrar, e-post, webbhotell, virtuella servrar, DNSSEC-tjänster, administration av domännamn utan andra tjänster, tjänster till privatpersoner, automatisk påminnelse</w:t>
            </w:r>
            <w:r>
              <w:rPr>
                <w:lang w:val="sv-FI"/>
              </w:rPr>
              <w:t xml:space="preserve"> om förnyandet)</w:t>
            </w:r>
          </w:p>
          <w:p w14:paraId="27BC931C" w14:textId="77777777" w:rsidR="004C59D1" w:rsidRPr="0015547C" w:rsidRDefault="00AC228B" w:rsidP="005242D7">
            <w:pPr>
              <w:pStyle w:val="Soluteksti"/>
              <w:numPr>
                <w:ilvl w:val="0"/>
                <w:numId w:val="6"/>
              </w:numPr>
              <w:jc w:val="both"/>
              <w:rPr>
                <w:lang w:val="sv-SE"/>
              </w:rPr>
            </w:pPr>
            <w:r>
              <w:rPr>
                <w:lang w:val="sv-FI"/>
              </w:rPr>
              <w:t>kontaktuppgifter för nödsituationer (telefon och e-post)</w:t>
            </w:r>
          </w:p>
          <w:p w14:paraId="08645964" w14:textId="77777777" w:rsidR="004C59D1" w:rsidRPr="004C59D1" w:rsidRDefault="00AC228B" w:rsidP="005242D7">
            <w:pPr>
              <w:pStyle w:val="Soluteksti"/>
              <w:numPr>
                <w:ilvl w:val="0"/>
                <w:numId w:val="6"/>
              </w:numPr>
              <w:jc w:val="both"/>
            </w:pPr>
            <w:r>
              <w:rPr>
                <w:lang w:val="sv-FI"/>
              </w:rPr>
              <w:t>meddelandeförsändelser</w:t>
            </w:r>
          </w:p>
          <w:p w14:paraId="0CC5F7FF" w14:textId="77777777" w:rsidR="004C59D1" w:rsidRPr="004C59D1" w:rsidRDefault="00AC228B" w:rsidP="005242D7">
            <w:pPr>
              <w:pStyle w:val="Soluteksti"/>
              <w:numPr>
                <w:ilvl w:val="0"/>
                <w:numId w:val="6"/>
              </w:numPr>
              <w:jc w:val="both"/>
            </w:pPr>
            <w:r>
              <w:rPr>
                <w:lang w:val="sv-FI"/>
              </w:rPr>
              <w:t>uppgifter om den kommersiella kontaktpersonen</w:t>
            </w:r>
          </w:p>
          <w:p w14:paraId="21C79AA0" w14:textId="77777777" w:rsidR="004C59D1" w:rsidRPr="004C59D1" w:rsidRDefault="00AC228B" w:rsidP="005242D7">
            <w:pPr>
              <w:pStyle w:val="Soluteksti"/>
              <w:numPr>
                <w:ilvl w:val="0"/>
                <w:numId w:val="6"/>
              </w:numPr>
              <w:jc w:val="both"/>
            </w:pPr>
            <w:r>
              <w:rPr>
                <w:lang w:val="sv-FI"/>
              </w:rPr>
              <w:t>saldo på förhandsbetalningskontot</w:t>
            </w:r>
          </w:p>
          <w:p w14:paraId="0183AD51" w14:textId="77777777" w:rsidR="004C59D1" w:rsidRPr="004C59D1" w:rsidRDefault="00AC228B" w:rsidP="005242D7">
            <w:pPr>
              <w:pStyle w:val="Soluteksti"/>
              <w:numPr>
                <w:ilvl w:val="0"/>
                <w:numId w:val="6"/>
              </w:numPr>
              <w:jc w:val="both"/>
            </w:pPr>
            <w:r>
              <w:rPr>
                <w:lang w:val="sv-FI"/>
              </w:rPr>
              <w:t>saldogräns på förhandsbetalningskontot</w:t>
            </w:r>
          </w:p>
          <w:p w14:paraId="339CB0F4" w14:textId="77777777" w:rsidR="004C59D1" w:rsidRPr="004C59D1" w:rsidRDefault="00AC228B" w:rsidP="005242D7">
            <w:pPr>
              <w:pStyle w:val="Soluteksti"/>
              <w:numPr>
                <w:ilvl w:val="0"/>
                <w:numId w:val="6"/>
              </w:numPr>
              <w:jc w:val="both"/>
            </w:pPr>
            <w:r>
              <w:rPr>
                <w:lang w:val="sv-FI"/>
              </w:rPr>
              <w:t>referensnummer</w:t>
            </w:r>
          </w:p>
          <w:p w14:paraId="1D3D40C8" w14:textId="77777777" w:rsidR="004C59D1" w:rsidRPr="004C59D1" w:rsidRDefault="00AC228B" w:rsidP="005242D7">
            <w:pPr>
              <w:pStyle w:val="Soluteksti"/>
              <w:numPr>
                <w:ilvl w:val="0"/>
                <w:numId w:val="6"/>
              </w:numPr>
              <w:jc w:val="both"/>
            </w:pPr>
            <w:r>
              <w:rPr>
                <w:lang w:val="sv-FI"/>
              </w:rPr>
              <w:t>Domännamnsregistrarens kontohändelser</w:t>
            </w:r>
          </w:p>
          <w:p w14:paraId="51EB0A37" w14:textId="77777777" w:rsidR="004C59D1" w:rsidRPr="004C59D1" w:rsidRDefault="00AC228B" w:rsidP="005242D7">
            <w:pPr>
              <w:pStyle w:val="Soluteksti"/>
              <w:numPr>
                <w:ilvl w:val="0"/>
                <w:numId w:val="6"/>
              </w:numPr>
              <w:jc w:val="both"/>
            </w:pPr>
            <w:r>
              <w:rPr>
                <w:lang w:val="sv-FI"/>
              </w:rPr>
              <w:t>Domännamnsregistrarens namnservrar</w:t>
            </w:r>
          </w:p>
          <w:p w14:paraId="31E262BB" w14:textId="47ADD392" w:rsidR="00463BB4" w:rsidRDefault="00AC228B" w:rsidP="005242D7">
            <w:pPr>
              <w:pStyle w:val="Soluteksti"/>
              <w:numPr>
                <w:ilvl w:val="0"/>
                <w:numId w:val="6"/>
              </w:numPr>
              <w:jc w:val="both"/>
            </w:pPr>
            <w:r>
              <w:rPr>
                <w:lang w:val="sv-FI"/>
              </w:rPr>
              <w:t>Uppgifter om EPP-kontot</w:t>
            </w:r>
          </w:p>
          <w:p w14:paraId="729A56B6" w14:textId="234D70E5" w:rsidR="00463BB4" w:rsidRDefault="00AC228B" w:rsidP="005242D7">
            <w:pPr>
              <w:pStyle w:val="Soluteksti"/>
              <w:numPr>
                <w:ilvl w:val="0"/>
                <w:numId w:val="6"/>
              </w:numPr>
              <w:jc w:val="both"/>
            </w:pPr>
            <w:r>
              <w:rPr>
                <w:lang w:val="sv-FI"/>
              </w:rPr>
              <w:t>EPP-gränssnittets tillåtna IP-adresser</w:t>
            </w:r>
          </w:p>
          <w:p w14:paraId="6CF0CBE4" w14:textId="2B6A4682" w:rsidR="00463BB4" w:rsidRPr="0015547C" w:rsidRDefault="00AC228B" w:rsidP="005242D7">
            <w:pPr>
              <w:pStyle w:val="Soluteksti"/>
              <w:numPr>
                <w:ilvl w:val="0"/>
                <w:numId w:val="6"/>
              </w:numPr>
              <w:jc w:val="both"/>
              <w:rPr>
                <w:lang w:val="sv-SE"/>
              </w:rPr>
            </w:pPr>
            <w:r>
              <w:rPr>
                <w:lang w:val="sv-FI"/>
              </w:rPr>
              <w:t>Offentlig del av EPP-kontots servercertifikat</w:t>
            </w:r>
          </w:p>
          <w:p w14:paraId="626A20A2" w14:textId="62206B31" w:rsidR="004C59D1" w:rsidRPr="0015547C" w:rsidRDefault="00AC228B" w:rsidP="005242D7">
            <w:pPr>
              <w:pStyle w:val="Soluteksti"/>
              <w:numPr>
                <w:ilvl w:val="0"/>
                <w:numId w:val="6"/>
              </w:numPr>
              <w:jc w:val="both"/>
              <w:rPr>
                <w:lang w:val="sv-SE"/>
              </w:rPr>
            </w:pPr>
            <w:r>
              <w:rPr>
                <w:lang w:val="sv-FI"/>
              </w:rPr>
              <w:t>kontaktinformation till återförsäljaren, den tekniska eller administrativa</w:t>
            </w:r>
            <w:r>
              <w:rPr>
                <w:lang w:val="sv-FI"/>
              </w:rPr>
              <w:t xml:space="preserve"> kontaktpersonen</w:t>
            </w:r>
          </w:p>
          <w:p w14:paraId="1C72C1BE" w14:textId="0B9BF826" w:rsidR="004C59D1" w:rsidRPr="004C59D1" w:rsidRDefault="00AC228B" w:rsidP="005242D7">
            <w:pPr>
              <w:pStyle w:val="Soluteksti"/>
              <w:numPr>
                <w:ilvl w:val="0"/>
                <w:numId w:val="6"/>
              </w:numPr>
              <w:jc w:val="both"/>
            </w:pPr>
            <w:r>
              <w:rPr>
                <w:lang w:val="sv-FI"/>
              </w:rPr>
              <w:t>ytterligare information</w:t>
            </w:r>
          </w:p>
          <w:p w14:paraId="797F5629" w14:textId="77777777" w:rsidR="004C59D1" w:rsidRPr="004C59D1" w:rsidRDefault="004C59D1" w:rsidP="004C59D1">
            <w:pPr>
              <w:pStyle w:val="Soluteksti"/>
            </w:pPr>
          </w:p>
          <w:p w14:paraId="25194F51" w14:textId="4DB74BE0" w:rsidR="004C59D1" w:rsidRPr="0015547C" w:rsidRDefault="00AC228B" w:rsidP="004C59D1">
            <w:pPr>
              <w:pStyle w:val="Soluteksti"/>
              <w:rPr>
                <w:lang w:val="sv-SE"/>
              </w:rPr>
            </w:pPr>
            <w:r>
              <w:rPr>
                <w:lang w:val="sv-FI"/>
              </w:rPr>
              <w:t xml:space="preserve">Kontaktinformation till </w:t>
            </w:r>
            <w:r>
              <w:rPr>
                <w:b/>
                <w:bCs/>
                <w:lang w:val="sv-FI"/>
              </w:rPr>
              <w:t xml:space="preserve">registrarens </w:t>
            </w:r>
            <w:r>
              <w:rPr>
                <w:lang w:val="sv-FI"/>
              </w:rPr>
              <w:t>administratör och användare.</w:t>
            </w:r>
          </w:p>
          <w:p w14:paraId="5704A9F8" w14:textId="77777777" w:rsidR="004C59D1" w:rsidRPr="004C59D1" w:rsidRDefault="00AC228B" w:rsidP="004C59D1">
            <w:pPr>
              <w:pStyle w:val="Soluteksti"/>
              <w:numPr>
                <w:ilvl w:val="0"/>
                <w:numId w:val="6"/>
              </w:numPr>
            </w:pPr>
            <w:r>
              <w:rPr>
                <w:lang w:val="sv-FI"/>
              </w:rPr>
              <w:t>förnamn och efternamn</w:t>
            </w:r>
          </w:p>
          <w:p w14:paraId="68F97D3C" w14:textId="77777777" w:rsidR="004C59D1" w:rsidRPr="004C59D1" w:rsidRDefault="00AC228B" w:rsidP="004C59D1">
            <w:pPr>
              <w:pStyle w:val="Soluteksti"/>
              <w:numPr>
                <w:ilvl w:val="0"/>
                <w:numId w:val="6"/>
              </w:numPr>
            </w:pPr>
            <w:r>
              <w:rPr>
                <w:lang w:val="sv-FI"/>
              </w:rPr>
              <w:t>telefonnummer</w:t>
            </w:r>
          </w:p>
          <w:p w14:paraId="15FB7BE6" w14:textId="19F7DDB9" w:rsidR="004C59D1" w:rsidRPr="004C59D1" w:rsidRDefault="00AC228B" w:rsidP="005E70B3">
            <w:pPr>
              <w:pStyle w:val="Soluteksti"/>
              <w:numPr>
                <w:ilvl w:val="0"/>
                <w:numId w:val="6"/>
              </w:numPr>
            </w:pPr>
            <w:r>
              <w:rPr>
                <w:lang w:val="sv-FI"/>
              </w:rPr>
              <w:t>e-postadress</w:t>
            </w:r>
          </w:p>
          <w:p w14:paraId="23F57F88" w14:textId="32A5F208" w:rsidR="00820679" w:rsidRDefault="00820679" w:rsidP="00820679">
            <w:pPr>
              <w:pStyle w:val="Soluteksti"/>
              <w:rPr>
                <w:b/>
              </w:rPr>
            </w:pPr>
          </w:p>
          <w:p w14:paraId="12F1AF02" w14:textId="77777777" w:rsidR="00FF1413" w:rsidRDefault="00AC228B" w:rsidP="00820679">
            <w:pPr>
              <w:pStyle w:val="Soluteksti"/>
              <w:rPr>
                <w:b/>
              </w:rPr>
            </w:pPr>
            <w:r>
              <w:rPr>
                <w:b/>
                <w:bCs/>
                <w:lang w:val="sv-FI"/>
              </w:rPr>
              <w:t>II Registrets arkiv</w:t>
            </w:r>
          </w:p>
          <w:p w14:paraId="583D2AEF" w14:textId="77777777" w:rsidR="00FF1413" w:rsidRDefault="00FF1413" w:rsidP="00820679">
            <w:pPr>
              <w:pStyle w:val="Soluteksti"/>
              <w:rPr>
                <w:b/>
              </w:rPr>
            </w:pPr>
          </w:p>
          <w:p w14:paraId="2342F6AC" w14:textId="4EA2D7C9" w:rsidR="00820679" w:rsidRDefault="00AC228B" w:rsidP="00820679">
            <w:pPr>
              <w:pStyle w:val="Soluteksti"/>
              <w:rPr>
                <w:b/>
              </w:rPr>
            </w:pPr>
            <w:r>
              <w:rPr>
                <w:b/>
                <w:bCs/>
                <w:lang w:val="sv-FI"/>
              </w:rPr>
              <w:t>Arkiv över domännamn</w:t>
            </w:r>
          </w:p>
          <w:p w14:paraId="7337E881" w14:textId="4B6233F4" w:rsidR="003A7A26" w:rsidRDefault="00AC228B" w:rsidP="003A7A26">
            <w:pPr>
              <w:pStyle w:val="Soluteksti"/>
              <w:numPr>
                <w:ilvl w:val="0"/>
                <w:numId w:val="7"/>
              </w:numPr>
            </w:pPr>
            <w:r>
              <w:rPr>
                <w:lang w:val="sv-FI"/>
              </w:rPr>
              <w:t>domännamn</w:t>
            </w:r>
          </w:p>
          <w:p w14:paraId="1AD44E53" w14:textId="439A2404" w:rsidR="003A7A26" w:rsidRPr="0015547C" w:rsidRDefault="00AC228B" w:rsidP="003A7A26">
            <w:pPr>
              <w:pStyle w:val="Soluteksti"/>
              <w:numPr>
                <w:ilvl w:val="0"/>
                <w:numId w:val="7"/>
              </w:numPr>
              <w:rPr>
                <w:lang w:val="sv-SE"/>
              </w:rPr>
            </w:pPr>
            <w:r>
              <w:rPr>
                <w:lang w:val="sv-FI"/>
              </w:rPr>
              <w:t>kontaktens kod, användarens namn eller FO-nummer</w:t>
            </w:r>
          </w:p>
          <w:p w14:paraId="5F1D900D" w14:textId="29B1C7EE" w:rsidR="003A7A26" w:rsidRPr="0015547C" w:rsidRDefault="00AC228B" w:rsidP="003A7A26">
            <w:pPr>
              <w:pStyle w:val="Soluteksti"/>
              <w:numPr>
                <w:ilvl w:val="0"/>
                <w:numId w:val="7"/>
              </w:numPr>
              <w:rPr>
                <w:lang w:val="sv-SE"/>
              </w:rPr>
            </w:pPr>
            <w:r>
              <w:rPr>
                <w:lang w:val="sv-FI"/>
              </w:rPr>
              <w:t>användarens personbeteckning eller födelsetid (DD.MM.ÅÅÅÅ)</w:t>
            </w:r>
          </w:p>
          <w:p w14:paraId="5CFEDC75" w14:textId="77777777" w:rsidR="00572017" w:rsidRPr="0015547C" w:rsidRDefault="00572017" w:rsidP="00AE28FA">
            <w:pPr>
              <w:pStyle w:val="Soluteksti"/>
              <w:rPr>
                <w:lang w:val="sv-SE"/>
              </w:rPr>
            </w:pPr>
          </w:p>
          <w:p w14:paraId="3D7C989F" w14:textId="77777777" w:rsidR="003A7A26" w:rsidRDefault="00AC228B" w:rsidP="00AE28FA">
            <w:pPr>
              <w:pStyle w:val="Soluteksti"/>
              <w:rPr>
                <w:b/>
              </w:rPr>
            </w:pPr>
            <w:r>
              <w:rPr>
                <w:b/>
                <w:bCs/>
                <w:lang w:val="sv-FI"/>
              </w:rPr>
              <w:t>Arkiv över registrarer</w:t>
            </w:r>
          </w:p>
          <w:p w14:paraId="47B64653" w14:textId="5078E794" w:rsidR="00124E75" w:rsidRPr="00124E75" w:rsidRDefault="00AC228B" w:rsidP="00124E75">
            <w:pPr>
              <w:pStyle w:val="Soluteksti"/>
              <w:numPr>
                <w:ilvl w:val="0"/>
                <w:numId w:val="7"/>
              </w:numPr>
            </w:pPr>
            <w:r>
              <w:rPr>
                <w:lang w:val="sv-FI"/>
              </w:rPr>
              <w:t>registrarens namn</w:t>
            </w:r>
          </w:p>
          <w:p w14:paraId="503103DB" w14:textId="38124B43" w:rsidR="00124E75" w:rsidRPr="0015547C" w:rsidRDefault="00AC228B" w:rsidP="00F41B96">
            <w:pPr>
              <w:pStyle w:val="Soluteksti"/>
              <w:numPr>
                <w:ilvl w:val="0"/>
                <w:numId w:val="7"/>
              </w:numPr>
              <w:rPr>
                <w:lang w:val="sv-SE"/>
              </w:rPr>
            </w:pPr>
            <w:r>
              <w:rPr>
                <w:lang w:val="sv-FI"/>
              </w:rPr>
              <w:t>FO-nummer, personbeteckning eller födelsetid (DD.MM.ÅÅÅÅ)</w:t>
            </w:r>
          </w:p>
          <w:p w14:paraId="7007803A" w14:textId="083F4268" w:rsidR="003A7A26" w:rsidRDefault="00AC228B" w:rsidP="00124E75">
            <w:pPr>
              <w:pStyle w:val="Soluteksti"/>
              <w:numPr>
                <w:ilvl w:val="0"/>
                <w:numId w:val="7"/>
              </w:numPr>
            </w:pPr>
            <w:r>
              <w:rPr>
                <w:lang w:val="sv-FI"/>
              </w:rPr>
              <w:t>kod</w:t>
            </w:r>
          </w:p>
          <w:p w14:paraId="552C2AEA" w14:textId="4AE8CD54" w:rsidR="00124E75" w:rsidRDefault="00AC228B" w:rsidP="00124E75">
            <w:pPr>
              <w:pStyle w:val="Soluteksti"/>
              <w:numPr>
                <w:ilvl w:val="0"/>
                <w:numId w:val="7"/>
              </w:numPr>
            </w:pPr>
            <w:r>
              <w:rPr>
                <w:lang w:val="sv-FI"/>
              </w:rPr>
              <w:t>namnserver</w:t>
            </w:r>
          </w:p>
          <w:p w14:paraId="1A7741D5" w14:textId="18AD1E51" w:rsidR="00124E75" w:rsidRDefault="00AC228B" w:rsidP="00124E75">
            <w:pPr>
              <w:pStyle w:val="Soluteksti"/>
              <w:numPr>
                <w:ilvl w:val="0"/>
                <w:numId w:val="7"/>
              </w:numPr>
            </w:pPr>
            <w:r>
              <w:rPr>
                <w:lang w:val="sv-FI"/>
              </w:rPr>
              <w:t>referensnummer</w:t>
            </w:r>
          </w:p>
          <w:p w14:paraId="6C25454B" w14:textId="18533187" w:rsidR="00124E75" w:rsidRDefault="00AC228B" w:rsidP="00124E75">
            <w:pPr>
              <w:pStyle w:val="Soluteksti"/>
              <w:numPr>
                <w:ilvl w:val="0"/>
                <w:numId w:val="7"/>
              </w:numPr>
            </w:pPr>
            <w:r>
              <w:rPr>
                <w:lang w:val="sv-FI"/>
              </w:rPr>
              <w:t>e-postadress</w:t>
            </w:r>
          </w:p>
          <w:p w14:paraId="4EC4DD6D" w14:textId="0C23F031" w:rsidR="00124E75" w:rsidRDefault="00AC228B" w:rsidP="00124E75">
            <w:pPr>
              <w:pStyle w:val="Soluteksti"/>
              <w:numPr>
                <w:ilvl w:val="0"/>
                <w:numId w:val="7"/>
              </w:numPr>
            </w:pPr>
            <w:r>
              <w:rPr>
                <w:lang w:val="sv-FI"/>
              </w:rPr>
              <w:t>land</w:t>
            </w:r>
          </w:p>
          <w:p w14:paraId="29D2F2CA" w14:textId="088E8856" w:rsidR="00124E75" w:rsidRDefault="00124E75" w:rsidP="00124E75">
            <w:pPr>
              <w:pStyle w:val="Soluteksti"/>
            </w:pPr>
          </w:p>
          <w:p w14:paraId="1FA678E5" w14:textId="60776985" w:rsidR="000014A6" w:rsidRDefault="00AC228B" w:rsidP="00124E75">
            <w:pPr>
              <w:pStyle w:val="Soluteksti"/>
              <w:rPr>
                <w:b/>
              </w:rPr>
            </w:pPr>
            <w:r>
              <w:rPr>
                <w:b/>
                <w:bCs/>
                <w:lang w:val="sv-FI"/>
              </w:rPr>
              <w:t>Arkiv över kontakter</w:t>
            </w:r>
          </w:p>
          <w:p w14:paraId="1443FBA7" w14:textId="76F398F6" w:rsidR="000014A6" w:rsidRPr="0015547C" w:rsidRDefault="00AC228B" w:rsidP="000014A6">
            <w:pPr>
              <w:pStyle w:val="Soluteksti"/>
              <w:rPr>
                <w:lang w:val="sv-SE"/>
              </w:rPr>
            </w:pPr>
            <w:r>
              <w:rPr>
                <w:lang w:val="sv-FI"/>
              </w:rPr>
              <w:t xml:space="preserve">Identifikationsuppgifter för </w:t>
            </w:r>
            <w:r>
              <w:rPr>
                <w:b/>
                <w:bCs/>
                <w:lang w:val="sv-FI"/>
              </w:rPr>
              <w:t>domännamn</w:t>
            </w:r>
            <w:r w:rsidR="007D3A7A">
              <w:rPr>
                <w:b/>
                <w:bCs/>
                <w:lang w:val="sv-FI"/>
              </w:rPr>
              <w:t>sanvändaren</w:t>
            </w:r>
            <w:r>
              <w:rPr>
                <w:b/>
                <w:bCs/>
                <w:lang w:val="sv-FI"/>
              </w:rPr>
              <w:t>:</w:t>
            </w:r>
            <w:r>
              <w:rPr>
                <w:lang w:val="sv-FI"/>
              </w:rPr>
              <w:t xml:space="preserve"> </w:t>
            </w:r>
          </w:p>
          <w:p w14:paraId="0F19F4FC" w14:textId="77777777" w:rsidR="000014A6" w:rsidRPr="004C59D1" w:rsidRDefault="00AC228B" w:rsidP="000014A6">
            <w:pPr>
              <w:pStyle w:val="Soluteksti"/>
              <w:numPr>
                <w:ilvl w:val="0"/>
                <w:numId w:val="6"/>
              </w:numPr>
            </w:pPr>
            <w:r>
              <w:rPr>
                <w:lang w:val="sv-FI"/>
              </w:rPr>
              <w:t>kontaktens kod</w:t>
            </w:r>
          </w:p>
          <w:p w14:paraId="71D82DAD" w14:textId="77777777" w:rsidR="000014A6" w:rsidRPr="0015547C" w:rsidRDefault="00AC228B" w:rsidP="000014A6">
            <w:pPr>
              <w:pStyle w:val="Soluteksti"/>
              <w:numPr>
                <w:ilvl w:val="0"/>
                <w:numId w:val="6"/>
              </w:numPr>
              <w:rPr>
                <w:lang w:val="sv-SE"/>
              </w:rPr>
            </w:pPr>
            <w:r>
              <w:rPr>
                <w:lang w:val="sv-FI"/>
              </w:rPr>
              <w:t>förnamn och efternamn eller företagets namn</w:t>
            </w:r>
          </w:p>
          <w:p w14:paraId="0D5D46A7" w14:textId="77777777" w:rsidR="000014A6" w:rsidRPr="0015547C" w:rsidRDefault="00AC228B" w:rsidP="000014A6">
            <w:pPr>
              <w:pStyle w:val="Soluteksti"/>
              <w:numPr>
                <w:ilvl w:val="0"/>
                <w:numId w:val="6"/>
              </w:numPr>
              <w:rPr>
                <w:lang w:val="sv-SE"/>
              </w:rPr>
            </w:pPr>
            <w:r>
              <w:rPr>
                <w:lang w:val="sv-FI"/>
              </w:rPr>
              <w:t>personbeteckning eller FO-nummer eller annan identifierande uppgift</w:t>
            </w:r>
          </w:p>
          <w:p w14:paraId="4E6C316F" w14:textId="77777777" w:rsidR="000014A6" w:rsidRPr="004C59D1" w:rsidRDefault="00AC228B" w:rsidP="000014A6">
            <w:pPr>
              <w:pStyle w:val="Soluteksti"/>
              <w:numPr>
                <w:ilvl w:val="0"/>
                <w:numId w:val="6"/>
              </w:numPr>
            </w:pPr>
            <w:r>
              <w:rPr>
                <w:lang w:val="sv-FI"/>
              </w:rPr>
              <w:t>företag/bolagsform</w:t>
            </w:r>
          </w:p>
          <w:p w14:paraId="27B15514" w14:textId="77777777" w:rsidR="000014A6" w:rsidRPr="004C59D1" w:rsidRDefault="000014A6" w:rsidP="000014A6">
            <w:pPr>
              <w:pStyle w:val="Soluteksti"/>
            </w:pPr>
          </w:p>
          <w:p w14:paraId="5919AD5E" w14:textId="014F172E" w:rsidR="000014A6" w:rsidRPr="0015547C" w:rsidRDefault="00AC228B" w:rsidP="000014A6">
            <w:pPr>
              <w:pStyle w:val="Soluteksti"/>
              <w:rPr>
                <w:lang w:val="sv-SE"/>
              </w:rPr>
            </w:pPr>
            <w:r>
              <w:rPr>
                <w:lang w:val="sv-FI"/>
              </w:rPr>
              <w:t>Kontaktinformation till</w:t>
            </w:r>
            <w:r>
              <w:rPr>
                <w:b/>
                <w:bCs/>
                <w:lang w:val="sv-FI"/>
              </w:rPr>
              <w:t xml:space="preserve"> domännamn</w:t>
            </w:r>
            <w:r w:rsidR="007D3A7A">
              <w:rPr>
                <w:b/>
                <w:bCs/>
                <w:lang w:val="sv-FI"/>
              </w:rPr>
              <w:t>sanvändaren</w:t>
            </w:r>
            <w:r>
              <w:rPr>
                <w:b/>
                <w:bCs/>
                <w:lang w:val="sv-FI"/>
              </w:rPr>
              <w:t>:</w:t>
            </w:r>
          </w:p>
          <w:p w14:paraId="491CC577" w14:textId="77777777" w:rsidR="000014A6" w:rsidRPr="004C59D1" w:rsidRDefault="00AC228B" w:rsidP="000014A6">
            <w:pPr>
              <w:pStyle w:val="Soluteksti"/>
              <w:numPr>
                <w:ilvl w:val="0"/>
                <w:numId w:val="6"/>
              </w:numPr>
            </w:pPr>
            <w:r>
              <w:rPr>
                <w:lang w:val="sv-FI"/>
              </w:rPr>
              <w:t>kontaktperson</w:t>
            </w:r>
          </w:p>
          <w:p w14:paraId="6FD049A8" w14:textId="77777777" w:rsidR="000014A6" w:rsidRPr="004C59D1" w:rsidRDefault="00AC228B" w:rsidP="000014A6">
            <w:pPr>
              <w:pStyle w:val="Soluteksti"/>
              <w:numPr>
                <w:ilvl w:val="0"/>
                <w:numId w:val="6"/>
              </w:numPr>
            </w:pPr>
            <w:r>
              <w:rPr>
                <w:lang w:val="sv-FI"/>
              </w:rPr>
              <w:t>e-postadress (processadress)</w:t>
            </w:r>
          </w:p>
          <w:p w14:paraId="24A6B3A9" w14:textId="77777777" w:rsidR="000014A6" w:rsidRPr="004C59D1" w:rsidRDefault="00AC228B" w:rsidP="000014A6">
            <w:pPr>
              <w:pStyle w:val="Soluteksti"/>
              <w:numPr>
                <w:ilvl w:val="0"/>
                <w:numId w:val="6"/>
              </w:numPr>
            </w:pPr>
            <w:r>
              <w:rPr>
                <w:lang w:val="sv-FI"/>
              </w:rPr>
              <w:t>annan e-postadress</w:t>
            </w:r>
          </w:p>
          <w:p w14:paraId="2A47172A" w14:textId="77777777" w:rsidR="000014A6" w:rsidRPr="004C59D1" w:rsidRDefault="00AC228B" w:rsidP="000014A6">
            <w:pPr>
              <w:pStyle w:val="Soluteksti"/>
              <w:numPr>
                <w:ilvl w:val="0"/>
                <w:numId w:val="6"/>
              </w:numPr>
            </w:pPr>
            <w:r>
              <w:rPr>
                <w:lang w:val="sv-FI"/>
              </w:rPr>
              <w:t>gatuadress</w:t>
            </w:r>
          </w:p>
          <w:p w14:paraId="045065A7" w14:textId="77777777" w:rsidR="000014A6" w:rsidRPr="004C59D1" w:rsidRDefault="00AC228B" w:rsidP="000014A6">
            <w:pPr>
              <w:pStyle w:val="Soluteksti"/>
              <w:numPr>
                <w:ilvl w:val="0"/>
                <w:numId w:val="6"/>
              </w:numPr>
            </w:pPr>
            <w:r>
              <w:rPr>
                <w:lang w:val="sv-FI"/>
              </w:rPr>
              <w:t>postnummer</w:t>
            </w:r>
          </w:p>
          <w:p w14:paraId="1B585E69" w14:textId="77777777" w:rsidR="000014A6" w:rsidRPr="004C59D1" w:rsidRDefault="00AC228B" w:rsidP="000014A6">
            <w:pPr>
              <w:pStyle w:val="Soluteksti"/>
              <w:numPr>
                <w:ilvl w:val="0"/>
                <w:numId w:val="6"/>
              </w:numPr>
            </w:pPr>
            <w:r>
              <w:rPr>
                <w:lang w:val="sv-FI"/>
              </w:rPr>
              <w:t>stad</w:t>
            </w:r>
          </w:p>
          <w:p w14:paraId="282A921A" w14:textId="77777777" w:rsidR="000014A6" w:rsidRPr="004C59D1" w:rsidRDefault="00AC228B" w:rsidP="000014A6">
            <w:pPr>
              <w:pStyle w:val="Soluteksti"/>
              <w:numPr>
                <w:ilvl w:val="0"/>
                <w:numId w:val="6"/>
              </w:numPr>
            </w:pPr>
            <w:r>
              <w:rPr>
                <w:lang w:val="sv-FI"/>
              </w:rPr>
              <w:t>land</w:t>
            </w:r>
          </w:p>
          <w:p w14:paraId="0433AC84" w14:textId="29600CD7" w:rsidR="000014A6" w:rsidRDefault="00AC228B" w:rsidP="000014A6">
            <w:pPr>
              <w:pStyle w:val="Soluteksti"/>
              <w:numPr>
                <w:ilvl w:val="0"/>
                <w:numId w:val="6"/>
              </w:numPr>
            </w:pPr>
            <w:r>
              <w:rPr>
                <w:lang w:val="sv-FI"/>
              </w:rPr>
              <w:t>telefonnummer</w:t>
            </w:r>
          </w:p>
          <w:p w14:paraId="64D96C12" w14:textId="20AF2F43" w:rsidR="003C779A" w:rsidRDefault="003C779A" w:rsidP="00DE38C8">
            <w:pPr>
              <w:pStyle w:val="Soluteksti"/>
            </w:pPr>
          </w:p>
          <w:p w14:paraId="7BB4E318" w14:textId="5B1BDD24" w:rsidR="003C779A" w:rsidRDefault="00AC228B" w:rsidP="00DE38C8">
            <w:pPr>
              <w:pStyle w:val="Soluteksti"/>
            </w:pPr>
            <w:r>
              <w:rPr>
                <w:b/>
                <w:bCs/>
                <w:lang w:val="sv-FI"/>
              </w:rPr>
              <w:t>Återförsäljare:</w:t>
            </w:r>
          </w:p>
          <w:p w14:paraId="1BA7D794" w14:textId="5DB6ECAF" w:rsidR="00A17904" w:rsidRPr="0015547C" w:rsidRDefault="00AC228B" w:rsidP="00A17904">
            <w:pPr>
              <w:pStyle w:val="Soluteksti"/>
              <w:numPr>
                <w:ilvl w:val="0"/>
                <w:numId w:val="6"/>
              </w:numPr>
              <w:rPr>
                <w:lang w:val="sv-SE"/>
              </w:rPr>
            </w:pPr>
            <w:r>
              <w:rPr>
                <w:lang w:val="sv-FI"/>
              </w:rPr>
              <w:t>företagets namn eller privatpersonens förnamn och efternamn</w:t>
            </w:r>
          </w:p>
          <w:p w14:paraId="544B3B4E" w14:textId="2D337048" w:rsidR="00A17904" w:rsidRDefault="00AC228B" w:rsidP="00A17904">
            <w:pPr>
              <w:pStyle w:val="Soluteksti"/>
              <w:numPr>
                <w:ilvl w:val="0"/>
                <w:numId w:val="6"/>
              </w:numPr>
            </w:pPr>
            <w:r>
              <w:rPr>
                <w:lang w:val="sv-FI"/>
              </w:rPr>
              <w:t>avdelning/kontaktperson</w:t>
            </w:r>
          </w:p>
          <w:p w14:paraId="62796FD9" w14:textId="3BD1A18F" w:rsidR="00A17904" w:rsidRDefault="00AC228B" w:rsidP="00A17904">
            <w:pPr>
              <w:pStyle w:val="Soluteksti"/>
              <w:numPr>
                <w:ilvl w:val="0"/>
                <w:numId w:val="6"/>
              </w:numPr>
            </w:pPr>
            <w:r>
              <w:rPr>
                <w:lang w:val="sv-FI"/>
              </w:rPr>
              <w:t>a</w:t>
            </w:r>
            <w:r>
              <w:rPr>
                <w:lang w:val="sv-FI"/>
              </w:rPr>
              <w:t>dress</w:t>
            </w:r>
          </w:p>
          <w:p w14:paraId="3E8B8CDB" w14:textId="01F03CF8" w:rsidR="00A17904" w:rsidRDefault="00AC228B" w:rsidP="00A17904">
            <w:pPr>
              <w:pStyle w:val="Soluteksti"/>
              <w:numPr>
                <w:ilvl w:val="0"/>
                <w:numId w:val="6"/>
              </w:numPr>
            </w:pPr>
            <w:r>
              <w:rPr>
                <w:lang w:val="sv-FI"/>
              </w:rPr>
              <w:t>postnummer</w:t>
            </w:r>
          </w:p>
          <w:p w14:paraId="76819983" w14:textId="4CF38737" w:rsidR="00A17904" w:rsidRDefault="00AC228B" w:rsidP="00A17904">
            <w:pPr>
              <w:pStyle w:val="Soluteksti"/>
              <w:numPr>
                <w:ilvl w:val="0"/>
                <w:numId w:val="6"/>
              </w:numPr>
            </w:pPr>
            <w:r>
              <w:rPr>
                <w:lang w:val="sv-FI"/>
              </w:rPr>
              <w:t>stad</w:t>
            </w:r>
          </w:p>
          <w:p w14:paraId="7C83D4EC" w14:textId="19894B52" w:rsidR="00A17904" w:rsidRDefault="00AC228B" w:rsidP="00A17904">
            <w:pPr>
              <w:pStyle w:val="Soluteksti"/>
              <w:numPr>
                <w:ilvl w:val="0"/>
                <w:numId w:val="6"/>
              </w:numPr>
            </w:pPr>
            <w:r>
              <w:rPr>
                <w:lang w:val="sv-FI"/>
              </w:rPr>
              <w:t>delstat/provins</w:t>
            </w:r>
          </w:p>
          <w:p w14:paraId="0830854C" w14:textId="2A7E9342" w:rsidR="00A17904" w:rsidRDefault="00AC228B" w:rsidP="00A17904">
            <w:pPr>
              <w:pStyle w:val="Soluteksti"/>
              <w:numPr>
                <w:ilvl w:val="0"/>
                <w:numId w:val="6"/>
              </w:numPr>
            </w:pPr>
            <w:r>
              <w:rPr>
                <w:lang w:val="sv-FI"/>
              </w:rPr>
              <w:t>land</w:t>
            </w:r>
          </w:p>
          <w:p w14:paraId="2FE6BC08" w14:textId="00D8E0E6" w:rsidR="00A17904" w:rsidRDefault="00AC228B" w:rsidP="00A17904">
            <w:pPr>
              <w:pStyle w:val="Soluteksti"/>
              <w:numPr>
                <w:ilvl w:val="0"/>
                <w:numId w:val="6"/>
              </w:numPr>
            </w:pPr>
            <w:r>
              <w:rPr>
                <w:lang w:val="sv-FI"/>
              </w:rPr>
              <w:lastRenderedPageBreak/>
              <w:t>telefonnummer</w:t>
            </w:r>
          </w:p>
          <w:p w14:paraId="548E4151" w14:textId="457B1F2C" w:rsidR="00A17904" w:rsidRDefault="00AC228B" w:rsidP="00A17904">
            <w:pPr>
              <w:pStyle w:val="Soluteksti"/>
              <w:numPr>
                <w:ilvl w:val="0"/>
                <w:numId w:val="6"/>
              </w:numPr>
            </w:pPr>
            <w:r>
              <w:rPr>
                <w:lang w:val="sv-FI"/>
              </w:rPr>
              <w:t xml:space="preserve">e-postadress </w:t>
            </w:r>
          </w:p>
          <w:p w14:paraId="181657E5" w14:textId="7559C82B" w:rsidR="003C779A" w:rsidRDefault="003C779A" w:rsidP="00DE38C8">
            <w:pPr>
              <w:pStyle w:val="Soluteksti"/>
            </w:pPr>
          </w:p>
          <w:p w14:paraId="6E082B55" w14:textId="5F8C34D1" w:rsidR="003C779A" w:rsidRPr="004C59D1" w:rsidRDefault="00AC228B" w:rsidP="00DE38C8">
            <w:pPr>
              <w:pStyle w:val="Soluteksti"/>
            </w:pPr>
            <w:r>
              <w:rPr>
                <w:b/>
                <w:bCs/>
                <w:lang w:val="sv-FI"/>
              </w:rPr>
              <w:t>Teknisk kontaktperson:</w:t>
            </w:r>
          </w:p>
          <w:p w14:paraId="050FD909" w14:textId="2D6F5E6F" w:rsidR="00A17904" w:rsidRPr="0015547C" w:rsidRDefault="00AC228B" w:rsidP="00A17904">
            <w:pPr>
              <w:pStyle w:val="Soluteksti"/>
              <w:numPr>
                <w:ilvl w:val="0"/>
                <w:numId w:val="6"/>
              </w:numPr>
              <w:rPr>
                <w:lang w:val="sv-SE"/>
              </w:rPr>
            </w:pPr>
            <w:r>
              <w:rPr>
                <w:lang w:val="sv-FI"/>
              </w:rPr>
              <w:t>företagets namn eller privatpersonens förnamn och efternamn</w:t>
            </w:r>
          </w:p>
          <w:p w14:paraId="4C05D6BB" w14:textId="646043C0" w:rsidR="00A17904" w:rsidRDefault="00AC228B" w:rsidP="00A17904">
            <w:pPr>
              <w:pStyle w:val="Soluteksti"/>
              <w:numPr>
                <w:ilvl w:val="0"/>
                <w:numId w:val="6"/>
              </w:numPr>
            </w:pPr>
            <w:r>
              <w:rPr>
                <w:lang w:val="sv-FI"/>
              </w:rPr>
              <w:t>avdelning/kontaktperson</w:t>
            </w:r>
          </w:p>
          <w:p w14:paraId="170BAEE8" w14:textId="4DF7007F" w:rsidR="00A17904" w:rsidRDefault="00AC228B" w:rsidP="00A17904">
            <w:pPr>
              <w:pStyle w:val="Soluteksti"/>
              <w:numPr>
                <w:ilvl w:val="0"/>
                <w:numId w:val="6"/>
              </w:numPr>
            </w:pPr>
            <w:r>
              <w:rPr>
                <w:lang w:val="sv-FI"/>
              </w:rPr>
              <w:t>adress</w:t>
            </w:r>
          </w:p>
          <w:p w14:paraId="3641B507" w14:textId="70E2E0DA" w:rsidR="00A17904" w:rsidRDefault="00AC228B" w:rsidP="00A17904">
            <w:pPr>
              <w:pStyle w:val="Soluteksti"/>
              <w:numPr>
                <w:ilvl w:val="0"/>
                <w:numId w:val="6"/>
              </w:numPr>
            </w:pPr>
            <w:r>
              <w:rPr>
                <w:lang w:val="sv-FI"/>
              </w:rPr>
              <w:t>postnummer</w:t>
            </w:r>
          </w:p>
          <w:p w14:paraId="11CA909B" w14:textId="69DEF108" w:rsidR="00A17904" w:rsidRDefault="00AC228B" w:rsidP="00A17904">
            <w:pPr>
              <w:pStyle w:val="Soluteksti"/>
              <w:numPr>
                <w:ilvl w:val="0"/>
                <w:numId w:val="6"/>
              </w:numPr>
            </w:pPr>
            <w:r>
              <w:rPr>
                <w:lang w:val="sv-FI"/>
              </w:rPr>
              <w:t>stad</w:t>
            </w:r>
          </w:p>
          <w:p w14:paraId="231A5397" w14:textId="4E156436" w:rsidR="00A17904" w:rsidRDefault="00AC228B" w:rsidP="00A17904">
            <w:pPr>
              <w:pStyle w:val="Soluteksti"/>
              <w:numPr>
                <w:ilvl w:val="0"/>
                <w:numId w:val="6"/>
              </w:numPr>
            </w:pPr>
            <w:r>
              <w:rPr>
                <w:lang w:val="sv-FI"/>
              </w:rPr>
              <w:t>delstat/provins</w:t>
            </w:r>
          </w:p>
          <w:p w14:paraId="4405940F" w14:textId="36371DB1" w:rsidR="00A17904" w:rsidRDefault="00AC228B" w:rsidP="00A17904">
            <w:pPr>
              <w:pStyle w:val="Soluteksti"/>
              <w:numPr>
                <w:ilvl w:val="0"/>
                <w:numId w:val="6"/>
              </w:numPr>
            </w:pPr>
            <w:r>
              <w:rPr>
                <w:lang w:val="sv-FI"/>
              </w:rPr>
              <w:t>land</w:t>
            </w:r>
          </w:p>
          <w:p w14:paraId="250DD2E0" w14:textId="72681187" w:rsidR="00A17904" w:rsidRDefault="00AC228B" w:rsidP="00A17904">
            <w:pPr>
              <w:pStyle w:val="Soluteksti"/>
              <w:numPr>
                <w:ilvl w:val="0"/>
                <w:numId w:val="6"/>
              </w:numPr>
            </w:pPr>
            <w:r>
              <w:rPr>
                <w:lang w:val="sv-FI"/>
              </w:rPr>
              <w:t>telefonnummer</w:t>
            </w:r>
          </w:p>
          <w:p w14:paraId="604410CE" w14:textId="0098A35F" w:rsidR="00C54191" w:rsidRPr="00632129" w:rsidRDefault="00AC228B" w:rsidP="003A7A26">
            <w:pPr>
              <w:pStyle w:val="Soluteksti"/>
              <w:numPr>
                <w:ilvl w:val="0"/>
                <w:numId w:val="6"/>
              </w:numPr>
            </w:pPr>
            <w:r>
              <w:rPr>
                <w:lang w:val="sv-FI"/>
              </w:rPr>
              <w:t xml:space="preserve">e-postadress </w:t>
            </w:r>
          </w:p>
          <w:p w14:paraId="10177BBA" w14:textId="5E2972D2" w:rsidR="00A97F87" w:rsidRDefault="00A97F87" w:rsidP="00C05652">
            <w:pPr>
              <w:pStyle w:val="Soluteksti"/>
              <w:rPr>
                <w:b/>
              </w:rPr>
            </w:pPr>
          </w:p>
          <w:p w14:paraId="01D0B720" w14:textId="45CF3049" w:rsidR="003A7A26" w:rsidRPr="0015547C" w:rsidRDefault="00AC228B" w:rsidP="003A7A26">
            <w:pPr>
              <w:pStyle w:val="Soluteksti"/>
              <w:rPr>
                <w:b/>
                <w:lang w:val="sv-SE"/>
              </w:rPr>
            </w:pPr>
            <w:r>
              <w:rPr>
                <w:b/>
                <w:bCs/>
                <w:lang w:val="sv-FI"/>
              </w:rPr>
              <w:t>III Behandling av kravet på att avregistrera domännamnet</w:t>
            </w:r>
          </w:p>
          <w:p w14:paraId="673D037F" w14:textId="3265C26B" w:rsidR="00ED6E64" w:rsidRPr="0015547C" w:rsidRDefault="00AC228B" w:rsidP="00995488">
            <w:pPr>
              <w:pStyle w:val="Soluteksti"/>
              <w:numPr>
                <w:ilvl w:val="0"/>
                <w:numId w:val="6"/>
              </w:numPr>
              <w:jc w:val="both"/>
              <w:rPr>
                <w:lang w:val="sv-SE"/>
              </w:rPr>
            </w:pPr>
            <w:r>
              <w:rPr>
                <w:lang w:val="sv-FI"/>
              </w:rPr>
              <w:t>i kravet på att avregistrera domännamnet ingår kontaktinformationen till den som framställer kravet eller dennes ombud. I blanketten för krav på avregistrering av FI-domännamn följs sa</w:t>
            </w:r>
            <w:r>
              <w:rPr>
                <w:lang w:val="sv-FI"/>
              </w:rPr>
              <w:t>mma praxis med kakor som på webbplatsen traficom.fi (</w:t>
            </w:r>
            <w:r w:rsidR="00995488" w:rsidRPr="00995488">
              <w:rPr>
                <w:lang w:val="sv-FI"/>
              </w:rPr>
              <w:t>https://www.traficom.fi/sv/om-webbplatsen</w:t>
            </w:r>
            <w:r>
              <w:rPr>
                <w:lang w:val="sv-FI"/>
              </w:rPr>
              <w:t>).</w:t>
            </w:r>
          </w:p>
          <w:p w14:paraId="3CB55C74" w14:textId="7F4FA261" w:rsidR="00A97F87" w:rsidRPr="0015547C" w:rsidRDefault="00A97F87" w:rsidP="00F3381D">
            <w:pPr>
              <w:pStyle w:val="Soluteksti"/>
              <w:ind w:left="720"/>
              <w:rPr>
                <w:lang w:val="sv-SE"/>
              </w:rPr>
            </w:pPr>
          </w:p>
          <w:p w14:paraId="489CA83D" w14:textId="58959475" w:rsidR="00841088" w:rsidRPr="00ED6E64" w:rsidRDefault="00AC228B" w:rsidP="00632129">
            <w:pPr>
              <w:pStyle w:val="Soluteksti"/>
              <w:rPr>
                <w:b/>
              </w:rPr>
            </w:pPr>
            <w:r>
              <w:rPr>
                <w:b/>
                <w:bCs/>
                <w:lang w:val="sv-FI"/>
              </w:rPr>
              <w:t>IV Söktjänster</w:t>
            </w:r>
          </w:p>
          <w:p w14:paraId="0B421A89" w14:textId="095F983C" w:rsidR="000E0C17" w:rsidRPr="0015547C" w:rsidRDefault="00AC228B" w:rsidP="00995488">
            <w:pPr>
              <w:pStyle w:val="Soluteksti"/>
              <w:numPr>
                <w:ilvl w:val="0"/>
                <w:numId w:val="6"/>
              </w:numPr>
              <w:jc w:val="both"/>
              <w:rPr>
                <w:lang w:val="sv-SE"/>
              </w:rPr>
            </w:pPr>
            <w:r>
              <w:rPr>
                <w:lang w:val="sv-FI"/>
              </w:rPr>
              <w:t xml:space="preserve">I WHOIS-gränssnittet, i söktjänsten för domännamnets uppgifter på Traficoms webbplats (traficom.fi) och i söktjänsterna för </w:t>
            </w:r>
            <w:r>
              <w:rPr>
                <w:lang w:val="sv-FI"/>
              </w:rPr>
              <w:t>domännamnsregistrarer och Kolla vem som är domännamnets registrar följs samma kakpolicy som på traficom.fi (</w:t>
            </w:r>
            <w:r w:rsidR="00995488" w:rsidRPr="00995488">
              <w:rPr>
                <w:lang w:val="sv-FI"/>
              </w:rPr>
              <w:t>https://www.traficom.fi/sv/om-webbplatsen</w:t>
            </w:r>
            <w:r>
              <w:rPr>
                <w:lang w:val="sv-FI"/>
              </w:rPr>
              <w:t>).</w:t>
            </w:r>
          </w:p>
          <w:p w14:paraId="7E6C6BF3" w14:textId="303E5A95" w:rsidR="003A7A26" w:rsidRPr="0015547C" w:rsidRDefault="00AC228B" w:rsidP="001F071A">
            <w:pPr>
              <w:pStyle w:val="Soluteksti"/>
              <w:tabs>
                <w:tab w:val="left" w:pos="6382"/>
              </w:tabs>
              <w:rPr>
                <w:b/>
                <w:lang w:val="sv-SE"/>
              </w:rPr>
            </w:pPr>
            <w:r>
              <w:rPr>
                <w:b/>
                <w:bCs/>
                <w:lang w:val="sv-FI"/>
              </w:rPr>
              <w:tab/>
            </w:r>
          </w:p>
        </w:tc>
      </w:tr>
      <w:tr w:rsidR="00CC1811" w:rsidRPr="00030800" w14:paraId="5794A186" w14:textId="77777777" w:rsidTr="000C357B">
        <w:trPr>
          <w:gridAfter w:val="1"/>
          <w:wAfter w:w="3" w:type="dxa"/>
          <w:trHeight w:val="545"/>
        </w:trPr>
        <w:tc>
          <w:tcPr>
            <w:tcW w:w="1214" w:type="pct"/>
            <w:tcBorders>
              <w:top w:val="single" w:sz="4" w:space="0" w:color="auto"/>
              <w:left w:val="single" w:sz="4" w:space="0" w:color="auto"/>
              <w:bottom w:val="single" w:sz="4" w:space="0" w:color="auto"/>
              <w:right w:val="single" w:sz="4" w:space="0" w:color="auto"/>
            </w:tcBorders>
            <w:shd w:val="clear" w:color="auto" w:fill="auto"/>
          </w:tcPr>
          <w:p w14:paraId="75A89CF2" w14:textId="77777777" w:rsidR="00572017" w:rsidRPr="0015547C" w:rsidRDefault="00AC228B" w:rsidP="00915186">
            <w:pPr>
              <w:pStyle w:val="Soluteksti"/>
              <w:rPr>
                <w:lang w:val="sv-SE"/>
              </w:rPr>
            </w:pPr>
            <w:r>
              <w:rPr>
                <w:lang w:val="sv-FI"/>
              </w:rPr>
              <w:lastRenderedPageBreak/>
              <w:t>Informationskällor för registret (varifrån uppgifterna härstammar)</w:t>
            </w:r>
          </w:p>
        </w:tc>
        <w:tc>
          <w:tcPr>
            <w:tcW w:w="3783" w:type="pct"/>
            <w:tcBorders>
              <w:top w:val="single" w:sz="4" w:space="0" w:color="auto"/>
              <w:left w:val="nil"/>
              <w:bottom w:val="single" w:sz="4" w:space="0" w:color="auto"/>
              <w:right w:val="single" w:sz="4" w:space="0" w:color="auto"/>
            </w:tcBorders>
            <w:shd w:val="clear" w:color="auto" w:fill="auto"/>
          </w:tcPr>
          <w:p w14:paraId="7450CA2D" w14:textId="77777777" w:rsidR="00730906" w:rsidRPr="0057167E" w:rsidRDefault="00AC228B" w:rsidP="00730906">
            <w:pPr>
              <w:pStyle w:val="Soluteksti"/>
              <w:jc w:val="both"/>
              <w:rPr>
                <w:lang w:val="sv-SE"/>
              </w:rPr>
            </w:pPr>
            <w:r>
              <w:rPr>
                <w:lang w:val="sv-FI"/>
              </w:rPr>
              <w:t>De uppgifter som sparas i domännam</w:t>
            </w:r>
            <w:r>
              <w:rPr>
                <w:lang w:val="sv-FI"/>
              </w:rPr>
              <w:t xml:space="preserve">nsregistret fås av </w:t>
            </w:r>
            <w:r w:rsidR="007D3A7A">
              <w:rPr>
                <w:lang w:val="sv-FI"/>
              </w:rPr>
              <w:t>registrarerna</w:t>
            </w:r>
            <w:r>
              <w:rPr>
                <w:lang w:val="sv-FI"/>
              </w:rPr>
              <w:t xml:space="preserve"> enligt 164 § 2 mom., 165 §, 167 §, 168 § och 170 § i lagen om tjänster inom elektronisk kommunikation. </w:t>
            </w:r>
            <w:r w:rsidRPr="00730906">
              <w:rPr>
                <w:lang w:val="sv-SE"/>
              </w:rPr>
              <w:t>Fi-registrarerna</w:t>
            </w:r>
            <w:r w:rsidRPr="00730906">
              <w:rPr>
                <w:lang w:val="sv-SE"/>
              </w:rPr>
              <w:t xml:space="preserve"> är självständiga personuppgiftsansvariga och har totalansvaret för behandlingen av personuppgifter för sina egna kunder/användare av domännamn/de registrerade. </w:t>
            </w:r>
            <w:r w:rsidRPr="0057167E">
              <w:rPr>
                <w:lang w:val="sv-SE"/>
              </w:rPr>
              <w:t>Traficom svarar för helheten av fi-domännamnsregistrets datalager.</w:t>
            </w:r>
          </w:p>
          <w:p w14:paraId="6099F057" w14:textId="0C33A63E" w:rsidR="009B36EF" w:rsidRPr="0057167E" w:rsidRDefault="009B36EF" w:rsidP="00730906">
            <w:pPr>
              <w:pStyle w:val="Soluteksti"/>
              <w:jc w:val="both"/>
              <w:rPr>
                <w:lang w:val="sv-SE"/>
              </w:rPr>
            </w:pPr>
          </w:p>
          <w:p w14:paraId="0CA62056" w14:textId="77777777" w:rsidR="009B36EF" w:rsidRPr="0057167E" w:rsidRDefault="009B36EF" w:rsidP="005242D7">
            <w:pPr>
              <w:pStyle w:val="Soluteksti"/>
              <w:jc w:val="both"/>
              <w:rPr>
                <w:lang w:val="sv-SE"/>
              </w:rPr>
            </w:pPr>
          </w:p>
          <w:p w14:paraId="5C3337D7" w14:textId="7A504312" w:rsidR="009B36EF" w:rsidRPr="0015547C" w:rsidRDefault="00AC228B" w:rsidP="005242D7">
            <w:pPr>
              <w:pStyle w:val="Soluteksti"/>
              <w:jc w:val="both"/>
              <w:rPr>
                <w:lang w:val="sv-SE"/>
              </w:rPr>
            </w:pPr>
            <w:r>
              <w:rPr>
                <w:lang w:val="sv-FI"/>
              </w:rPr>
              <w:t>Domännamnsregistret innehåller även uppgifter som har införts i registret under domännamnslagens (228/2003) giltighet och under övergångstiden till lagen om tjänster inom elektronisk kommunikation innan den 5 juni 2016, alltså innan övergången till den s.k</w:t>
            </w:r>
            <w:r>
              <w:rPr>
                <w:lang w:val="sv-FI"/>
              </w:rPr>
              <w:t xml:space="preserve">. registrarmodellen. Domännamnets användare själv eller en annan person/ett företag på uppdrag av användaren har angett uppgifterna i domännamnsregistret.  </w:t>
            </w:r>
          </w:p>
          <w:p w14:paraId="33F22094" w14:textId="77777777" w:rsidR="009B36EF" w:rsidRPr="0015547C" w:rsidRDefault="009B36EF" w:rsidP="005242D7">
            <w:pPr>
              <w:pStyle w:val="Soluteksti"/>
              <w:jc w:val="both"/>
              <w:rPr>
                <w:lang w:val="sv-SE"/>
              </w:rPr>
            </w:pPr>
          </w:p>
          <w:p w14:paraId="6AD88FB3" w14:textId="0B4EDE9E" w:rsidR="009B36EF" w:rsidRPr="0015547C" w:rsidRDefault="00AC228B" w:rsidP="005242D7">
            <w:pPr>
              <w:pStyle w:val="Soluteksti"/>
              <w:jc w:val="both"/>
              <w:rPr>
                <w:lang w:val="sv-SE"/>
              </w:rPr>
            </w:pPr>
            <w:r>
              <w:rPr>
                <w:lang w:val="sv-FI"/>
              </w:rPr>
              <w:t xml:space="preserve">Uppgifter som behövs samlas även till domännamnsregistret i ämbetsverkets egen kundtjänst eller i </w:t>
            </w:r>
            <w:r>
              <w:rPr>
                <w:lang w:val="sv-FI"/>
              </w:rPr>
              <w:t>verksamhet som anknyter till behandlingen och besluten om avregistrering av fi-domämnnamn samt ur FODS (Patent- och registerstyrelsens, nedan PRS, företags- och organisationsdatasystem), BDS (befolkningsdatasystemet hos Myndigheten för digitalisering och b</w:t>
            </w:r>
            <w:r>
              <w:rPr>
                <w:lang w:val="sv-FI"/>
              </w:rPr>
              <w:t>efolkningsdata), VIRRE (PRS:s informationstjänst från handelsregistret) och datatjänsten i PRS:s föreningsregister.</w:t>
            </w:r>
          </w:p>
          <w:p w14:paraId="3230DF56" w14:textId="198571B7" w:rsidR="00E47817" w:rsidRPr="0015547C" w:rsidRDefault="00E47817" w:rsidP="005242D7">
            <w:pPr>
              <w:pStyle w:val="Soluteksti"/>
              <w:jc w:val="both"/>
              <w:rPr>
                <w:lang w:val="sv-SE"/>
              </w:rPr>
            </w:pPr>
          </w:p>
          <w:p w14:paraId="2F68313A" w14:textId="312C950F" w:rsidR="00E47817" w:rsidRPr="0015547C" w:rsidRDefault="00AC228B" w:rsidP="005242D7">
            <w:pPr>
              <w:pStyle w:val="Soluteksti"/>
              <w:jc w:val="both"/>
              <w:rPr>
                <w:lang w:val="sv-SE"/>
              </w:rPr>
            </w:pPr>
            <w:r>
              <w:rPr>
                <w:lang w:val="sv-FI"/>
              </w:rPr>
              <w:t>Uppgifterna för behandling av kravet på att avregistrera ett domännamn fås via den blankett som kravets framställare eller dennes ombud fyl</w:t>
            </w:r>
            <w:r>
              <w:rPr>
                <w:lang w:val="sv-FI"/>
              </w:rPr>
              <w:t>lt i. Uppgifterna om domännamnets användare fås från domännamnsregistret och eventuella extra (person)uppgifter fås från parternas redogörelser då de hörs i ärendet.</w:t>
            </w:r>
          </w:p>
          <w:p w14:paraId="110DC03D" w14:textId="77777777" w:rsidR="00572017" w:rsidRPr="0015547C" w:rsidRDefault="00572017" w:rsidP="005242D7">
            <w:pPr>
              <w:pStyle w:val="Soluteksti"/>
              <w:jc w:val="both"/>
              <w:rPr>
                <w:lang w:val="sv-SE"/>
              </w:rPr>
            </w:pPr>
          </w:p>
        </w:tc>
      </w:tr>
      <w:tr w:rsidR="00CC1811" w:rsidRPr="00030800" w14:paraId="62789C6C" w14:textId="77777777" w:rsidTr="000C357B">
        <w:trPr>
          <w:gridAfter w:val="1"/>
          <w:wAfter w:w="3" w:type="dxa"/>
          <w:trHeight w:val="567"/>
        </w:trPr>
        <w:tc>
          <w:tcPr>
            <w:tcW w:w="1214" w:type="pct"/>
            <w:tcBorders>
              <w:top w:val="single" w:sz="4" w:space="0" w:color="auto"/>
              <w:left w:val="single" w:sz="4" w:space="0" w:color="auto"/>
              <w:bottom w:val="single" w:sz="4" w:space="0" w:color="auto"/>
              <w:right w:val="single" w:sz="4" w:space="0" w:color="auto"/>
            </w:tcBorders>
            <w:shd w:val="clear" w:color="auto" w:fill="auto"/>
          </w:tcPr>
          <w:p w14:paraId="7C0588D0" w14:textId="77777777" w:rsidR="00572017" w:rsidRPr="00091546" w:rsidRDefault="00AC228B" w:rsidP="00915186">
            <w:pPr>
              <w:pStyle w:val="Soluteksti"/>
            </w:pPr>
            <w:r>
              <w:rPr>
                <w:lang w:val="sv-FI"/>
              </w:rPr>
              <w:t>Lagringstid för personuppgifterna</w:t>
            </w:r>
          </w:p>
        </w:tc>
        <w:tc>
          <w:tcPr>
            <w:tcW w:w="3783" w:type="pct"/>
            <w:tcBorders>
              <w:top w:val="single" w:sz="4" w:space="0" w:color="auto"/>
              <w:left w:val="nil"/>
              <w:bottom w:val="single" w:sz="4" w:space="0" w:color="auto"/>
              <w:right w:val="single" w:sz="4" w:space="0" w:color="auto"/>
            </w:tcBorders>
            <w:shd w:val="clear" w:color="auto" w:fill="auto"/>
          </w:tcPr>
          <w:p w14:paraId="4539DBAE" w14:textId="13A44D86" w:rsidR="00DD3BE1" w:rsidRPr="0015547C" w:rsidRDefault="00AC228B" w:rsidP="005242D7">
            <w:pPr>
              <w:pStyle w:val="Soluteksti"/>
              <w:jc w:val="both"/>
              <w:rPr>
                <w:lang w:val="sv-SE"/>
              </w:rPr>
            </w:pPr>
            <w:r>
              <w:rPr>
                <w:lang w:val="sv-FI"/>
              </w:rPr>
              <w:t>Domännamnet och dess uppgifter bevaras i fi-domännamns</w:t>
            </w:r>
            <w:r>
              <w:rPr>
                <w:lang w:val="sv-FI"/>
              </w:rPr>
              <w:t>registret så länge som det är registrerat för sin användare. Uppgifterna arkiveras då domännamnets giltighetstid och den en månad långa skyddstiden går ut.</w:t>
            </w:r>
          </w:p>
          <w:p w14:paraId="213EDAEF" w14:textId="77777777" w:rsidR="00DD3BE1" w:rsidRPr="0015547C" w:rsidRDefault="00DD3BE1" w:rsidP="005242D7">
            <w:pPr>
              <w:pStyle w:val="Soluteksti"/>
              <w:jc w:val="both"/>
              <w:rPr>
                <w:lang w:val="sv-SE"/>
              </w:rPr>
            </w:pPr>
          </w:p>
          <w:p w14:paraId="4D85B1B5" w14:textId="77777777" w:rsidR="00632129" w:rsidRPr="0015547C" w:rsidRDefault="00AC228B" w:rsidP="005242D7">
            <w:pPr>
              <w:pStyle w:val="Soluteksti"/>
              <w:jc w:val="both"/>
              <w:rPr>
                <w:lang w:val="sv-SE"/>
              </w:rPr>
            </w:pPr>
            <w:r>
              <w:rPr>
                <w:lang w:val="sv-FI"/>
              </w:rPr>
              <w:t>Om en registrar avslutar sin verksamhet, raderas och arkiveras registrarskontot. Registrarens regis</w:t>
            </w:r>
            <w:r>
              <w:rPr>
                <w:lang w:val="sv-FI"/>
              </w:rPr>
              <w:t xml:space="preserve">trarskonto raderas och arkiveras även om domännamnregistraren inte utövar registrarsverksamhet. </w:t>
            </w:r>
          </w:p>
          <w:p w14:paraId="2DAF5E12" w14:textId="77777777" w:rsidR="00632129" w:rsidRPr="0015547C" w:rsidRDefault="00632129" w:rsidP="002B29F7">
            <w:pPr>
              <w:pStyle w:val="Soluteksti"/>
              <w:rPr>
                <w:lang w:val="sv-SE"/>
              </w:rPr>
            </w:pPr>
          </w:p>
          <w:p w14:paraId="503A14AB" w14:textId="77777777" w:rsidR="00730906" w:rsidRPr="00730906" w:rsidRDefault="00AC228B" w:rsidP="00730906">
            <w:pPr>
              <w:pStyle w:val="Soluteksti"/>
              <w:rPr>
                <w:lang w:val="sv-SE"/>
              </w:rPr>
            </w:pPr>
            <w:r w:rsidRPr="00730906">
              <w:rPr>
                <w:lang w:val="sv-SE"/>
              </w:rPr>
              <w:lastRenderedPageBreak/>
              <w:t>Fi-domännamnsregistrets datainnehåll och skrivningar som hänför sig till att avgöra tvister om domännamn och beslutet i ärendet lagras permanent på basis av Nationalarkivets gallringsbeslut.</w:t>
            </w:r>
          </w:p>
          <w:p w14:paraId="001FD990" w14:textId="68C42E13" w:rsidR="00E47817" w:rsidRPr="0057167E" w:rsidRDefault="00AC228B" w:rsidP="002B29F7">
            <w:pPr>
              <w:pStyle w:val="Soluteksti"/>
              <w:rPr>
                <w:lang w:val="sv-SE"/>
              </w:rPr>
            </w:pPr>
            <w:r w:rsidRPr="0057167E">
              <w:rPr>
                <w:lang w:val="sv-SE"/>
              </w:rPr>
              <w:t xml:space="preserve"> </w:t>
            </w:r>
          </w:p>
          <w:p w14:paraId="027B4D37" w14:textId="77777777" w:rsidR="000E313A" w:rsidRPr="0057167E" w:rsidRDefault="000E313A" w:rsidP="002B29F7">
            <w:pPr>
              <w:pStyle w:val="Soluteksti"/>
              <w:rPr>
                <w:lang w:val="sv-SE"/>
              </w:rPr>
            </w:pPr>
          </w:p>
          <w:p w14:paraId="753DE49F" w14:textId="5DA438B1" w:rsidR="001F77B5" w:rsidRPr="0057167E" w:rsidRDefault="001F77B5" w:rsidP="002B29F7">
            <w:pPr>
              <w:pStyle w:val="Soluteksti"/>
              <w:rPr>
                <w:lang w:val="sv-SE"/>
              </w:rPr>
            </w:pPr>
          </w:p>
        </w:tc>
      </w:tr>
      <w:tr w:rsidR="00CC1811" w:rsidRPr="00030800" w14:paraId="0881F585" w14:textId="77777777" w:rsidTr="001F0FDD">
        <w:trPr>
          <w:gridAfter w:val="1"/>
          <w:wAfter w:w="3" w:type="dxa"/>
          <w:trHeight w:val="266"/>
        </w:trPr>
        <w:tc>
          <w:tcPr>
            <w:tcW w:w="4997" w:type="pct"/>
            <w:gridSpan w:val="2"/>
            <w:tcBorders>
              <w:top w:val="single" w:sz="4" w:space="0" w:color="auto"/>
            </w:tcBorders>
            <w:shd w:val="clear" w:color="auto" w:fill="auto"/>
          </w:tcPr>
          <w:p w14:paraId="4815D465" w14:textId="77777777" w:rsidR="00572017" w:rsidRPr="0057167E" w:rsidRDefault="00572017">
            <w:pPr>
              <w:rPr>
                <w:b/>
                <w:sz w:val="22"/>
                <w:szCs w:val="18"/>
                <w:lang w:val="sv-SE"/>
              </w:rPr>
            </w:pPr>
          </w:p>
        </w:tc>
      </w:tr>
      <w:tr w:rsidR="00CC1811" w14:paraId="395491BA" w14:textId="77777777" w:rsidTr="001F0FDD">
        <w:trPr>
          <w:gridAfter w:val="1"/>
          <w:wAfter w:w="3" w:type="dxa"/>
          <w:trHeight w:val="346"/>
        </w:trPr>
        <w:tc>
          <w:tcPr>
            <w:tcW w:w="4997" w:type="pct"/>
            <w:gridSpan w:val="2"/>
            <w:tcBorders>
              <w:bottom w:val="single" w:sz="4" w:space="0" w:color="auto"/>
            </w:tcBorders>
            <w:shd w:val="clear" w:color="auto" w:fill="FBD4B4" w:themeFill="accent6" w:themeFillTint="66"/>
            <w:vAlign w:val="center"/>
          </w:tcPr>
          <w:p w14:paraId="7CB4A616" w14:textId="77777777" w:rsidR="009C07AE" w:rsidRPr="001F0FDD" w:rsidRDefault="00AC228B" w:rsidP="001F0FDD">
            <w:pPr>
              <w:rPr>
                <w:b/>
                <w:sz w:val="22"/>
              </w:rPr>
            </w:pPr>
            <w:r>
              <w:rPr>
                <w:b/>
                <w:bCs/>
                <w:sz w:val="22"/>
                <w:szCs w:val="18"/>
                <w:lang w:val="sv-FI"/>
              </w:rPr>
              <w:t>Behandling av uppgifterna</w:t>
            </w:r>
          </w:p>
        </w:tc>
      </w:tr>
      <w:tr w:rsidR="00CC1811" w:rsidRPr="00030800" w14:paraId="6DA65E5F" w14:textId="77777777" w:rsidTr="000C357B">
        <w:trPr>
          <w:gridAfter w:val="1"/>
          <w:wAfter w:w="3" w:type="dxa"/>
          <w:trHeight w:val="539"/>
        </w:trPr>
        <w:tc>
          <w:tcPr>
            <w:tcW w:w="1214" w:type="pct"/>
            <w:tcBorders>
              <w:top w:val="single" w:sz="4" w:space="0" w:color="auto"/>
              <w:left w:val="single" w:sz="4" w:space="0" w:color="auto"/>
              <w:bottom w:val="single" w:sz="4" w:space="0" w:color="auto"/>
              <w:right w:val="single" w:sz="4" w:space="0" w:color="auto"/>
            </w:tcBorders>
            <w:shd w:val="clear" w:color="auto" w:fill="auto"/>
          </w:tcPr>
          <w:p w14:paraId="7C677099" w14:textId="77777777" w:rsidR="00572017" w:rsidRPr="0015547C" w:rsidRDefault="00AC228B" w:rsidP="00496F6F">
            <w:pPr>
              <w:pStyle w:val="Soluteksti"/>
              <w:rPr>
                <w:lang w:val="sv-SE"/>
              </w:rPr>
            </w:pPr>
            <w:r>
              <w:rPr>
                <w:lang w:val="sv-FI"/>
              </w:rPr>
              <w:t xml:space="preserve">Mottagare eller </w:t>
            </w:r>
            <w:r>
              <w:rPr>
                <w:lang w:val="sv-FI"/>
              </w:rPr>
              <w:t>mottagargrupper av personuppgifterna (till vem lämnas uppgifterna ut)</w:t>
            </w:r>
          </w:p>
        </w:tc>
        <w:tc>
          <w:tcPr>
            <w:tcW w:w="3783" w:type="pct"/>
            <w:tcBorders>
              <w:top w:val="single" w:sz="4" w:space="0" w:color="auto"/>
              <w:left w:val="nil"/>
              <w:bottom w:val="single" w:sz="4" w:space="0" w:color="auto"/>
              <w:right w:val="single" w:sz="4" w:space="0" w:color="auto"/>
            </w:tcBorders>
            <w:shd w:val="clear" w:color="auto" w:fill="auto"/>
            <w:hideMark/>
          </w:tcPr>
          <w:p w14:paraId="06926764" w14:textId="551AC206" w:rsidR="007A7161" w:rsidRPr="0015547C" w:rsidRDefault="00AC228B" w:rsidP="005242D7">
            <w:pPr>
              <w:pStyle w:val="Soluteksti"/>
              <w:jc w:val="both"/>
              <w:rPr>
                <w:lang w:val="sv-SE"/>
              </w:rPr>
            </w:pPr>
            <w:r>
              <w:rPr>
                <w:lang w:val="sv-FI"/>
              </w:rPr>
              <w:t>Traficom kan på sin webbplats och i andra elektroniska tjänster publicera information om domännamnsregistret enligt 167 § i lagen om tjänster inom elektronisk kommunikation.</w:t>
            </w:r>
          </w:p>
          <w:p w14:paraId="77798BB8" w14:textId="55F3ACEE" w:rsidR="00293CF3" w:rsidRPr="0015547C" w:rsidRDefault="00AC228B" w:rsidP="005242D7">
            <w:pPr>
              <w:pStyle w:val="Soluteksti"/>
              <w:jc w:val="both"/>
              <w:rPr>
                <w:lang w:val="sv-SE"/>
              </w:rPr>
            </w:pPr>
            <w:r>
              <w:rPr>
                <w:lang w:val="sv-FI"/>
              </w:rPr>
              <w:t>Domännamnsre</w:t>
            </w:r>
            <w:r>
              <w:rPr>
                <w:lang w:val="sv-FI"/>
              </w:rPr>
              <w:t>gistrets uppgifter publiceras via WHOIS-gränssnittet, söktjänsten för domännamnets uppgifter på Traficoms webbplats (traficom.fi) och via söktjänsterna för registrarer och Kolla vem som är domännamnets registrar samt via OData-gränssnittet.</w:t>
            </w:r>
          </w:p>
          <w:p w14:paraId="39950BE5" w14:textId="3E8B0CDF" w:rsidR="007A7161" w:rsidRPr="0015547C" w:rsidRDefault="00AC228B" w:rsidP="005242D7">
            <w:pPr>
              <w:pStyle w:val="Soluteksti"/>
              <w:jc w:val="both"/>
              <w:rPr>
                <w:lang w:val="sv-SE"/>
              </w:rPr>
            </w:pPr>
            <w:r>
              <w:rPr>
                <w:lang w:val="sv-FI"/>
              </w:rPr>
              <w:t xml:space="preserve"> </w:t>
            </w:r>
          </w:p>
          <w:p w14:paraId="64A4DE22" w14:textId="5FA5285B" w:rsidR="006D13A4" w:rsidRDefault="00AC228B" w:rsidP="005242D7">
            <w:pPr>
              <w:pStyle w:val="Soluteksti"/>
              <w:jc w:val="both"/>
              <w:rPr>
                <w:lang w:val="sv-FI"/>
              </w:rPr>
            </w:pPr>
            <w:r>
              <w:rPr>
                <w:lang w:val="sv-FI"/>
              </w:rPr>
              <w:t>Domännamn som</w:t>
            </w:r>
            <w:r>
              <w:rPr>
                <w:lang w:val="sv-FI"/>
              </w:rPr>
              <w:t xml:space="preserve"> registrerats åt privatpersoner publiceras inte via WHOIS-gränssnittet, söktjänsten för domännamnets uppgifter (fi-domännamndssökningen) eller via OData-gränssnittet. Uppgifterna om registrarer publiceras inte i söktjänsten för domännamnsregistrarer om reg</w:t>
            </w:r>
            <w:r>
              <w:rPr>
                <w:lang w:val="sv-FI"/>
              </w:rPr>
              <w:t>istraren inte gett sitt samtycke till detta.</w:t>
            </w:r>
          </w:p>
          <w:p w14:paraId="5E0A15E8" w14:textId="43F73FDF" w:rsidR="000E313A" w:rsidRDefault="000E313A" w:rsidP="005242D7">
            <w:pPr>
              <w:pStyle w:val="Soluteksti"/>
              <w:jc w:val="both"/>
              <w:rPr>
                <w:lang w:val="sv-FI"/>
              </w:rPr>
            </w:pPr>
          </w:p>
          <w:p w14:paraId="03ED4C80" w14:textId="77777777" w:rsidR="004976D0" w:rsidRPr="004976D0" w:rsidRDefault="00AC228B" w:rsidP="004976D0">
            <w:pPr>
              <w:pStyle w:val="Soluteksti"/>
              <w:jc w:val="both"/>
              <w:rPr>
                <w:lang w:val="sv-SE"/>
              </w:rPr>
            </w:pPr>
            <w:r w:rsidRPr="004976D0">
              <w:rPr>
                <w:lang w:val="sv-SE"/>
              </w:rPr>
              <w:t>Endast de fi-domännamnsregistrarer som finns inom EU-/EES-området kan registrera fi-domännamn för privatpersoner. Begränsningen gäller inte de registrarer som är belägna i en stat utanför EU-/EES-området men so</w:t>
            </w:r>
            <w:r w:rsidRPr="004976D0">
              <w:rPr>
                <w:lang w:val="sv-SE"/>
              </w:rPr>
              <w:t>m har ett särskilt ingått dataöverföringsarrangemang med EU eller som särskilt har certifierats att följa dataöverföringsarrangemanget.</w:t>
            </w:r>
          </w:p>
          <w:p w14:paraId="441BCBC7" w14:textId="431E4F87" w:rsidR="008E2B1E" w:rsidRPr="0057167E" w:rsidRDefault="008E2B1E" w:rsidP="005242D7">
            <w:pPr>
              <w:pStyle w:val="Soluteksti"/>
              <w:jc w:val="both"/>
              <w:rPr>
                <w:lang w:val="sv-SE"/>
              </w:rPr>
            </w:pPr>
          </w:p>
          <w:p w14:paraId="39E4D59D" w14:textId="3DAF7F61" w:rsidR="009D1961" w:rsidRPr="0015547C" w:rsidRDefault="00AC228B" w:rsidP="005242D7">
            <w:pPr>
              <w:pStyle w:val="Soluteksti"/>
              <w:jc w:val="both"/>
              <w:rPr>
                <w:lang w:val="sv-SE"/>
              </w:rPr>
            </w:pPr>
            <w:r>
              <w:rPr>
                <w:lang w:val="sv-FI"/>
              </w:rPr>
              <w:t>I behandlingen av kravet på avregistrering av domännamn nämns tvistens båda parter som målsäganden i beslutet. Även nam</w:t>
            </w:r>
            <w:r>
              <w:rPr>
                <w:lang w:val="sv-FI"/>
              </w:rPr>
              <w:t>net i domännamnsregistret för den som använder ett domännamn som privatperson blir känt för den som ställt kravet i beslutet.</w:t>
            </w:r>
          </w:p>
          <w:p w14:paraId="5608230C" w14:textId="1E446CB2" w:rsidR="00D421B0" w:rsidRPr="0015547C" w:rsidRDefault="00D421B0" w:rsidP="005242D7">
            <w:pPr>
              <w:pStyle w:val="Soluteksti"/>
              <w:jc w:val="both"/>
              <w:rPr>
                <w:lang w:val="sv-SE"/>
              </w:rPr>
            </w:pPr>
          </w:p>
          <w:p w14:paraId="11FD2093" w14:textId="08B88CDA" w:rsidR="0001547D" w:rsidRPr="0015547C" w:rsidRDefault="00AC228B" w:rsidP="005242D7">
            <w:pPr>
              <w:pStyle w:val="Soluteksti"/>
              <w:jc w:val="both"/>
              <w:rPr>
                <w:lang w:val="sv-SE"/>
              </w:rPr>
            </w:pPr>
            <w:r>
              <w:rPr>
                <w:lang w:val="sv-FI"/>
              </w:rPr>
              <w:t>Traficom har trots sekretessbestämmelserna och andra begränsningar som gäller utlämnande av information, rätt att lämna ut dokume</w:t>
            </w:r>
            <w:r>
              <w:rPr>
                <w:lang w:val="sv-FI"/>
              </w:rPr>
              <w:t>nt som det fått eller upprättat i samband med sina uppgifter enligt lag samt att röja sekretessbelagd information till en annan myndighet enligt 318 § i lagen om tjänster inom elektronisk kommunikation.</w:t>
            </w:r>
          </w:p>
          <w:p w14:paraId="2B0030EF" w14:textId="77777777" w:rsidR="006F34FE" w:rsidRPr="0015547C" w:rsidRDefault="006F34FE" w:rsidP="005242D7">
            <w:pPr>
              <w:pStyle w:val="Soluteksti"/>
              <w:jc w:val="both"/>
              <w:rPr>
                <w:lang w:val="sv-SE"/>
              </w:rPr>
            </w:pPr>
          </w:p>
          <w:p w14:paraId="44DB8120" w14:textId="4632AD2A" w:rsidR="0001547D" w:rsidRPr="0015547C" w:rsidRDefault="00AC228B" w:rsidP="005242D7">
            <w:pPr>
              <w:pStyle w:val="Soluteksti"/>
              <w:jc w:val="both"/>
              <w:rPr>
                <w:lang w:val="sv-SE"/>
              </w:rPr>
            </w:pPr>
            <w:r>
              <w:rPr>
                <w:lang w:val="sv-FI"/>
              </w:rPr>
              <w:t>Alla begäranden om information som riktas till fi-do</w:t>
            </w:r>
            <w:r>
              <w:rPr>
                <w:lang w:val="sv-FI"/>
              </w:rPr>
              <w:t>männamnsregistret behandlas och utvärderas från fall till fall enligt förutsättningarna i EU:s allmänna dataskyddsförordning (</w:t>
            </w:r>
            <w:r>
              <w:rPr>
                <w:color w:val="000000"/>
                <w:shd w:val="clear" w:color="auto" w:fill="FFFFFF"/>
                <w:lang w:val="sv-FI"/>
              </w:rPr>
              <w:t>2016/679),</w:t>
            </w:r>
            <w:r>
              <w:rPr>
                <w:lang w:val="sv-FI"/>
              </w:rPr>
              <w:t xml:space="preserve"> dataskyddslagen (1050/2018) och lagen om offentlighet i myndigheternas verksamhet (621/1999). </w:t>
            </w:r>
          </w:p>
          <w:p w14:paraId="25F61C3F" w14:textId="77777777" w:rsidR="00572017" w:rsidRPr="0015547C" w:rsidRDefault="00572017" w:rsidP="005242D7">
            <w:pPr>
              <w:pStyle w:val="Soluteksti"/>
              <w:jc w:val="both"/>
              <w:rPr>
                <w:lang w:val="sv-SE"/>
              </w:rPr>
            </w:pPr>
          </w:p>
        </w:tc>
      </w:tr>
      <w:tr w:rsidR="00CC1811" w:rsidRPr="00030800" w14:paraId="6A9DEB34" w14:textId="77777777" w:rsidTr="000C357B">
        <w:trPr>
          <w:gridAfter w:val="1"/>
          <w:wAfter w:w="3" w:type="dxa"/>
          <w:trHeight w:val="539"/>
        </w:trPr>
        <w:tc>
          <w:tcPr>
            <w:tcW w:w="1214" w:type="pct"/>
            <w:tcBorders>
              <w:top w:val="single" w:sz="4" w:space="0" w:color="auto"/>
              <w:left w:val="single" w:sz="4" w:space="0" w:color="auto"/>
              <w:bottom w:val="single" w:sz="4" w:space="0" w:color="auto"/>
              <w:right w:val="single" w:sz="4" w:space="0" w:color="auto"/>
            </w:tcBorders>
            <w:shd w:val="clear" w:color="auto" w:fill="auto"/>
          </w:tcPr>
          <w:p w14:paraId="227F5946" w14:textId="77777777" w:rsidR="00572017" w:rsidRPr="0015547C" w:rsidRDefault="00AC228B" w:rsidP="00915186">
            <w:pPr>
              <w:pStyle w:val="Soluteksti"/>
              <w:rPr>
                <w:lang w:val="sv-SE"/>
              </w:rPr>
            </w:pPr>
            <w:r>
              <w:rPr>
                <w:lang w:val="sv-FI"/>
              </w:rPr>
              <w:t xml:space="preserve">Behandling av </w:t>
            </w:r>
            <w:r>
              <w:rPr>
                <w:lang w:val="sv-FI"/>
              </w:rPr>
              <w:t>personuppgifterna för den personuppgiftsansvariges räkning</w:t>
            </w:r>
          </w:p>
        </w:tc>
        <w:tc>
          <w:tcPr>
            <w:tcW w:w="3783" w:type="pct"/>
            <w:tcBorders>
              <w:top w:val="single" w:sz="4" w:space="0" w:color="auto"/>
              <w:left w:val="nil"/>
              <w:bottom w:val="single" w:sz="4" w:space="0" w:color="auto"/>
              <w:right w:val="single" w:sz="4" w:space="0" w:color="auto"/>
            </w:tcBorders>
            <w:shd w:val="clear" w:color="auto" w:fill="auto"/>
          </w:tcPr>
          <w:p w14:paraId="0D269359" w14:textId="45986A2F" w:rsidR="00F979FE" w:rsidRDefault="00F979FE" w:rsidP="005242D7">
            <w:pPr>
              <w:pStyle w:val="Soluteksti"/>
              <w:jc w:val="both"/>
              <w:rPr>
                <w:lang w:val="sv-FI"/>
              </w:rPr>
            </w:pPr>
          </w:p>
          <w:p w14:paraId="0D030126" w14:textId="77777777" w:rsidR="00030800" w:rsidRPr="00030800" w:rsidRDefault="00030800" w:rsidP="00030800">
            <w:pPr>
              <w:pStyle w:val="Soluteksti"/>
              <w:jc w:val="both"/>
              <w:rPr>
                <w:b/>
                <w:bCs/>
                <w:lang w:val="sv-SE"/>
              </w:rPr>
            </w:pPr>
            <w:r w:rsidRPr="00030800">
              <w:rPr>
                <w:b/>
                <w:lang w:val="sv-SE"/>
              </w:rPr>
              <w:t>DENIC Services GmbH</w:t>
            </w:r>
          </w:p>
          <w:p w14:paraId="474FCF51" w14:textId="77777777" w:rsidR="00030800" w:rsidRPr="00030800" w:rsidRDefault="00030800" w:rsidP="00030800">
            <w:pPr>
              <w:pStyle w:val="Soluteksti"/>
              <w:jc w:val="both"/>
              <w:rPr>
                <w:lang w:val="sv-SE"/>
              </w:rPr>
            </w:pPr>
            <w:r w:rsidRPr="00030800">
              <w:rPr>
                <w:lang w:val="sv-SE"/>
              </w:rPr>
              <w:t xml:space="preserve">Domännamnsregistrets säkerhetskopia förvaras i </w:t>
            </w:r>
            <w:proofErr w:type="spellStart"/>
            <w:r w:rsidRPr="00030800">
              <w:rPr>
                <w:lang w:val="sv-SE"/>
              </w:rPr>
              <w:t>Denics</w:t>
            </w:r>
            <w:proofErr w:type="spellEnd"/>
            <w:r w:rsidRPr="00030800">
              <w:rPr>
                <w:lang w:val="sv-SE"/>
              </w:rPr>
              <w:t xml:space="preserve"> utrustningsutrymmen i Tyskland. Säkerhetskopian innehåller även uppgifter om privatpersoner men </w:t>
            </w:r>
            <w:proofErr w:type="spellStart"/>
            <w:r w:rsidRPr="00030800">
              <w:rPr>
                <w:lang w:val="sv-SE"/>
              </w:rPr>
              <w:t>Denic</w:t>
            </w:r>
            <w:proofErr w:type="spellEnd"/>
            <w:r w:rsidRPr="00030800">
              <w:rPr>
                <w:lang w:val="sv-SE"/>
              </w:rPr>
              <w:t xml:space="preserve"> har inte rätt att se uppgifterna.</w:t>
            </w:r>
          </w:p>
          <w:p w14:paraId="5BD13F53" w14:textId="77777777" w:rsidR="00030800" w:rsidRPr="00030800" w:rsidRDefault="00030800" w:rsidP="00030800">
            <w:pPr>
              <w:pStyle w:val="Soluteksti"/>
              <w:jc w:val="both"/>
              <w:rPr>
                <w:lang w:val="sv-SE"/>
              </w:rPr>
            </w:pPr>
          </w:p>
          <w:p w14:paraId="05773862" w14:textId="77777777" w:rsidR="00030800" w:rsidRPr="00030800" w:rsidRDefault="00030800" w:rsidP="00030800">
            <w:pPr>
              <w:pStyle w:val="Soluteksti"/>
              <w:jc w:val="both"/>
              <w:rPr>
                <w:b/>
                <w:bCs/>
                <w:lang w:val="sv-SE"/>
              </w:rPr>
            </w:pPr>
            <w:r w:rsidRPr="00030800">
              <w:rPr>
                <w:b/>
                <w:lang w:val="sv-SE"/>
              </w:rPr>
              <w:t>Byteplant GmbH</w:t>
            </w:r>
          </w:p>
          <w:p w14:paraId="49BACA4A" w14:textId="77777777" w:rsidR="00030800" w:rsidRPr="00030800" w:rsidRDefault="00030800" w:rsidP="00030800">
            <w:pPr>
              <w:pStyle w:val="Soluteksti"/>
              <w:jc w:val="both"/>
              <w:rPr>
                <w:lang w:val="sv-SE"/>
              </w:rPr>
            </w:pPr>
            <w:r w:rsidRPr="00030800">
              <w:rPr>
                <w:lang w:val="sv-SE"/>
              </w:rPr>
              <w:t xml:space="preserve">Som en del av processen för registrering av ett domännamn bedöms huruvida de adressuppgifter som domännamnsanvändaren uppgett är korrekta med hjälp av Byteplants tjänst </w:t>
            </w:r>
            <w:proofErr w:type="spellStart"/>
            <w:r w:rsidRPr="00030800">
              <w:rPr>
                <w:lang w:val="sv-SE"/>
              </w:rPr>
              <w:t>Address</w:t>
            </w:r>
            <w:proofErr w:type="spellEnd"/>
            <w:r w:rsidRPr="00030800">
              <w:rPr>
                <w:lang w:val="sv-SE"/>
              </w:rPr>
              <w:t xml:space="preserve"> </w:t>
            </w:r>
            <w:proofErr w:type="spellStart"/>
            <w:r w:rsidRPr="00030800">
              <w:rPr>
                <w:lang w:val="sv-SE"/>
              </w:rPr>
              <w:t>Validation</w:t>
            </w:r>
            <w:proofErr w:type="spellEnd"/>
            <w:r w:rsidRPr="00030800">
              <w:rPr>
                <w:lang w:val="sv-SE"/>
              </w:rPr>
              <w:t>. Bedömningen sker endast med hjälp av adressuppgifter och inga namn för privatpersoner eller andra identifieringsuppgifter förmedlas.</w:t>
            </w:r>
          </w:p>
          <w:p w14:paraId="0A90A887" w14:textId="1A93D01D" w:rsidR="00632129" w:rsidRPr="0015547C" w:rsidRDefault="00632129">
            <w:pPr>
              <w:pStyle w:val="Soluteksti"/>
              <w:jc w:val="both"/>
              <w:rPr>
                <w:lang w:val="sv-SE"/>
              </w:rPr>
            </w:pPr>
          </w:p>
        </w:tc>
      </w:tr>
      <w:tr w:rsidR="00CC1811" w:rsidRPr="00030800" w14:paraId="4D76A594" w14:textId="77777777" w:rsidTr="000C357B">
        <w:trPr>
          <w:gridAfter w:val="1"/>
          <w:wAfter w:w="3" w:type="dxa"/>
          <w:trHeight w:val="539"/>
        </w:trPr>
        <w:tc>
          <w:tcPr>
            <w:tcW w:w="1214" w:type="pct"/>
            <w:tcBorders>
              <w:top w:val="single" w:sz="4" w:space="0" w:color="auto"/>
              <w:left w:val="single" w:sz="4" w:space="0" w:color="auto"/>
              <w:bottom w:val="single" w:sz="4" w:space="0" w:color="auto"/>
              <w:right w:val="single" w:sz="4" w:space="0" w:color="auto"/>
            </w:tcBorders>
            <w:shd w:val="clear" w:color="auto" w:fill="auto"/>
          </w:tcPr>
          <w:p w14:paraId="47551184" w14:textId="568DE4A8" w:rsidR="00572017" w:rsidRPr="0015547C" w:rsidRDefault="00AC228B" w:rsidP="00915186">
            <w:pPr>
              <w:pStyle w:val="Soluteksti"/>
              <w:rPr>
                <w:lang w:val="sv-SE"/>
              </w:rPr>
            </w:pPr>
            <w:r>
              <w:rPr>
                <w:lang w:val="sv-FI"/>
              </w:rPr>
              <w:t>Överföring av personuppgifter till tredje länder utanför EU</w:t>
            </w:r>
          </w:p>
        </w:tc>
        <w:tc>
          <w:tcPr>
            <w:tcW w:w="3783" w:type="pct"/>
            <w:tcBorders>
              <w:top w:val="single" w:sz="4" w:space="0" w:color="auto"/>
              <w:left w:val="nil"/>
              <w:bottom w:val="single" w:sz="4" w:space="0" w:color="auto"/>
              <w:right w:val="single" w:sz="4" w:space="0" w:color="auto"/>
            </w:tcBorders>
            <w:shd w:val="clear" w:color="auto" w:fill="auto"/>
          </w:tcPr>
          <w:p w14:paraId="5FBD8B59" w14:textId="27BD75EF" w:rsidR="004976D0" w:rsidRPr="004976D0" w:rsidRDefault="00AC228B" w:rsidP="004976D0">
            <w:pPr>
              <w:pStyle w:val="Soluteksti"/>
              <w:jc w:val="both"/>
              <w:rPr>
                <w:lang w:val="sv-SE"/>
              </w:rPr>
            </w:pPr>
            <w:r>
              <w:rPr>
                <w:lang w:val="sv-FI"/>
              </w:rPr>
              <w:t xml:space="preserve">Domännamnsregistrets uppgifter överförs via WHOIS-gränssnittet, söktjänsten för domännamnets uppgifter på </w:t>
            </w:r>
            <w:r>
              <w:rPr>
                <w:lang w:val="sv-FI"/>
              </w:rPr>
              <w:t>Traficoms webbplats (traficom.fi) och via söktjänsterna för registrarer och Kolla vem som är domännamnets registrar samt via OData-gränssnittet</w:t>
            </w:r>
            <w:r w:rsidRPr="004976D0">
              <w:rPr>
                <w:rFonts w:asciiTheme="minorHAnsi" w:eastAsiaTheme="minorHAnsi" w:hAnsiTheme="minorHAnsi" w:cstheme="minorBidi"/>
                <w:sz w:val="22"/>
                <w:szCs w:val="22"/>
                <w:lang w:val="sv-SE" w:eastAsia="en-US"/>
              </w:rPr>
              <w:t xml:space="preserve"> </w:t>
            </w:r>
            <w:r w:rsidRPr="004976D0">
              <w:rPr>
                <w:lang w:val="sv-SE"/>
              </w:rPr>
              <w:t>med ovan nämnda begränsningar.</w:t>
            </w:r>
          </w:p>
          <w:p w14:paraId="4A807E3F" w14:textId="3E780A95" w:rsidR="000E313A" w:rsidRDefault="000E313A" w:rsidP="005242D7">
            <w:pPr>
              <w:pStyle w:val="Soluteksti"/>
              <w:jc w:val="both"/>
              <w:rPr>
                <w:lang w:val="sv-SE"/>
              </w:rPr>
            </w:pPr>
          </w:p>
          <w:p w14:paraId="35549740" w14:textId="77777777" w:rsidR="004976D0" w:rsidRPr="004976D0" w:rsidRDefault="00AC228B" w:rsidP="004976D0">
            <w:pPr>
              <w:jc w:val="both"/>
              <w:rPr>
                <w:sz w:val="18"/>
                <w:szCs w:val="18"/>
                <w:lang w:val="sv-SE"/>
              </w:rPr>
            </w:pPr>
            <w:r w:rsidRPr="004976D0">
              <w:rPr>
                <w:sz w:val="18"/>
                <w:szCs w:val="18"/>
                <w:lang w:val="sv-SE"/>
              </w:rPr>
              <w:t>Fi-domännamnsregistrarer administrerar de uppgifter som de gett om sina kunder i</w:t>
            </w:r>
            <w:r w:rsidRPr="004976D0">
              <w:rPr>
                <w:sz w:val="18"/>
                <w:szCs w:val="18"/>
                <w:lang w:val="sv-SE"/>
              </w:rPr>
              <w:t xml:space="preserve"> fi-domännamnsregistret med ovan nämnda begränsningar.</w:t>
            </w:r>
          </w:p>
          <w:p w14:paraId="258DD6D0" w14:textId="5DBFDA88" w:rsidR="00572017" w:rsidRPr="0057167E" w:rsidRDefault="00572017" w:rsidP="0057167E">
            <w:pPr>
              <w:pStyle w:val="Soluteksti"/>
              <w:jc w:val="both"/>
              <w:rPr>
                <w:lang w:val="sv-SE"/>
              </w:rPr>
            </w:pPr>
          </w:p>
        </w:tc>
      </w:tr>
    </w:tbl>
    <w:p w14:paraId="213971EE" w14:textId="77777777" w:rsidR="007A0BDD" w:rsidRPr="0057167E" w:rsidRDefault="007A0BDD" w:rsidP="007A0BDD">
      <w:pPr>
        <w:pStyle w:val="BodyText"/>
        <w:spacing w:after="0" w:line="240" w:lineRule="auto"/>
        <w:rPr>
          <w:sz w:val="10"/>
          <w:szCs w:val="18"/>
          <w:lang w:val="sv-SE"/>
        </w:rPr>
      </w:pPr>
    </w:p>
    <w:p w14:paraId="33D47A99" w14:textId="77777777" w:rsidR="00F24215" w:rsidRPr="0057167E" w:rsidRDefault="00F24215" w:rsidP="007A0BDD">
      <w:pPr>
        <w:pStyle w:val="BodyText"/>
        <w:spacing w:after="0" w:line="240" w:lineRule="auto"/>
        <w:rPr>
          <w:sz w:val="10"/>
          <w:szCs w:val="18"/>
          <w:lang w:val="sv-SE"/>
        </w:rPr>
      </w:pPr>
    </w:p>
    <w:p w14:paraId="79700FD4" w14:textId="77777777" w:rsidR="00F24215" w:rsidRPr="0057167E" w:rsidRDefault="00F24215" w:rsidP="007A0BDD">
      <w:pPr>
        <w:pStyle w:val="BodyText"/>
        <w:spacing w:after="0" w:line="240" w:lineRule="auto"/>
        <w:rPr>
          <w:sz w:val="10"/>
          <w:szCs w:val="18"/>
          <w:lang w:val="sv-SE"/>
        </w:rPr>
      </w:pPr>
    </w:p>
    <w:p w14:paraId="5B1C2675" w14:textId="77777777" w:rsidR="00F24215" w:rsidRPr="0057167E" w:rsidRDefault="00F24215" w:rsidP="007A0BDD">
      <w:pPr>
        <w:pStyle w:val="BodyText"/>
        <w:spacing w:after="0" w:line="240" w:lineRule="auto"/>
        <w:rPr>
          <w:sz w:val="10"/>
          <w:szCs w:val="18"/>
          <w:lang w:val="sv-SE"/>
        </w:rPr>
      </w:pPr>
    </w:p>
    <w:p w14:paraId="61FC4CD0" w14:textId="77777777" w:rsidR="00F24215" w:rsidRPr="0057167E" w:rsidRDefault="00F24215" w:rsidP="007A0BDD">
      <w:pPr>
        <w:pStyle w:val="BodyText"/>
        <w:spacing w:after="0" w:line="240" w:lineRule="auto"/>
        <w:rPr>
          <w:sz w:val="10"/>
          <w:szCs w:val="18"/>
          <w:lang w:val="sv-SE"/>
        </w:rPr>
      </w:pPr>
    </w:p>
    <w:p w14:paraId="271BC080" w14:textId="77777777" w:rsidR="00F24215" w:rsidRPr="0057167E" w:rsidRDefault="00F24215" w:rsidP="007A0BDD">
      <w:pPr>
        <w:pStyle w:val="BodyText"/>
        <w:spacing w:after="0" w:line="240" w:lineRule="auto"/>
        <w:rPr>
          <w:sz w:val="10"/>
          <w:szCs w:val="18"/>
          <w:lang w:val="sv-SE"/>
        </w:rPr>
      </w:pPr>
    </w:p>
    <w:p w14:paraId="6EB4A86B" w14:textId="77777777" w:rsidR="00F24215" w:rsidRPr="0057167E" w:rsidRDefault="00F24215" w:rsidP="007A0BDD">
      <w:pPr>
        <w:pStyle w:val="BodyText"/>
        <w:spacing w:after="0" w:line="240" w:lineRule="auto"/>
        <w:rPr>
          <w:sz w:val="10"/>
          <w:szCs w:val="18"/>
          <w:lang w:val="sv-SE"/>
        </w:rPr>
      </w:pPr>
    </w:p>
    <w:p w14:paraId="23ADFA5F" w14:textId="77777777" w:rsidR="007A0BDD" w:rsidRPr="0057167E" w:rsidRDefault="007A0BDD" w:rsidP="007A0BDD">
      <w:pPr>
        <w:pStyle w:val="BodyText"/>
        <w:spacing w:after="0" w:line="240" w:lineRule="auto"/>
        <w:ind w:left="0"/>
        <w:rPr>
          <w:sz w:val="10"/>
          <w:szCs w:val="18"/>
          <w:lang w:val="sv-SE"/>
        </w:rPr>
      </w:pPr>
    </w:p>
    <w:tbl>
      <w:tblPr>
        <w:tblW w:w="9639" w:type="dxa"/>
        <w:tblLayout w:type="fixed"/>
        <w:tblCellMar>
          <w:left w:w="70" w:type="dxa"/>
          <w:right w:w="70" w:type="dxa"/>
        </w:tblCellMar>
        <w:tblLook w:val="04A0" w:firstRow="1" w:lastRow="0" w:firstColumn="1" w:lastColumn="0" w:noHBand="0" w:noVBand="1"/>
      </w:tblPr>
      <w:tblGrid>
        <w:gridCol w:w="2341"/>
        <w:gridCol w:w="7298"/>
      </w:tblGrid>
      <w:tr w:rsidR="00CC1811" w14:paraId="72F0A6EB" w14:textId="77777777" w:rsidTr="001F0FDD">
        <w:trPr>
          <w:trHeight w:val="369"/>
        </w:trPr>
        <w:tc>
          <w:tcPr>
            <w:tcW w:w="9639" w:type="dxa"/>
            <w:gridSpan w:val="2"/>
            <w:tcBorders>
              <w:bottom w:val="single" w:sz="4" w:space="0" w:color="auto"/>
            </w:tcBorders>
            <w:shd w:val="clear" w:color="auto" w:fill="FBD4B4" w:themeFill="accent6" w:themeFillTint="66"/>
            <w:vAlign w:val="center"/>
          </w:tcPr>
          <w:p w14:paraId="646ADEC2" w14:textId="77777777" w:rsidR="007A0BDD" w:rsidRPr="001F0FDD" w:rsidRDefault="00AC228B" w:rsidP="00915186">
            <w:pPr>
              <w:rPr>
                <w:b/>
                <w:sz w:val="22"/>
                <w:szCs w:val="18"/>
              </w:rPr>
            </w:pPr>
            <w:r>
              <w:rPr>
                <w:b/>
                <w:bCs/>
                <w:sz w:val="22"/>
                <w:szCs w:val="18"/>
                <w:lang w:val="sv-FI"/>
              </w:rPr>
              <w:t>Den registrerades rättigheter</w:t>
            </w:r>
          </w:p>
        </w:tc>
      </w:tr>
      <w:tr w:rsidR="00CC1811" w:rsidRPr="00030800" w14:paraId="76EF66D0" w14:textId="77777777" w:rsidTr="000A3DEE">
        <w:trPr>
          <w:trHeight w:val="777"/>
        </w:trPr>
        <w:tc>
          <w:tcPr>
            <w:tcW w:w="2341" w:type="dxa"/>
            <w:tcBorders>
              <w:top w:val="single" w:sz="4" w:space="0" w:color="auto"/>
              <w:left w:val="single" w:sz="4" w:space="0" w:color="auto"/>
              <w:bottom w:val="single" w:sz="4" w:space="0" w:color="auto"/>
              <w:right w:val="single" w:sz="4" w:space="0" w:color="auto"/>
            </w:tcBorders>
            <w:shd w:val="clear" w:color="auto" w:fill="auto"/>
          </w:tcPr>
          <w:p w14:paraId="15407B89" w14:textId="77777777" w:rsidR="007A0BDD" w:rsidRPr="0015547C" w:rsidRDefault="00AC228B" w:rsidP="002C119E">
            <w:pPr>
              <w:rPr>
                <w:sz w:val="18"/>
                <w:szCs w:val="18"/>
                <w:lang w:val="sv-SE"/>
              </w:rPr>
            </w:pPr>
            <w:r>
              <w:rPr>
                <w:rFonts w:eastAsiaTheme="minorHAnsi" w:cs="Verdana"/>
                <w:color w:val="000000"/>
                <w:sz w:val="18"/>
                <w:szCs w:val="18"/>
                <w:lang w:val="sv-FI"/>
              </w:rPr>
              <w:t>Rätt att få tillgång till sina uppgifter</w:t>
            </w:r>
          </w:p>
        </w:tc>
        <w:tc>
          <w:tcPr>
            <w:tcW w:w="7298" w:type="dxa"/>
            <w:tcBorders>
              <w:top w:val="single" w:sz="4" w:space="0" w:color="auto"/>
              <w:left w:val="nil"/>
              <w:bottom w:val="single" w:sz="4" w:space="0" w:color="auto"/>
              <w:right w:val="single" w:sz="4" w:space="0" w:color="auto"/>
            </w:tcBorders>
            <w:shd w:val="clear" w:color="auto" w:fill="auto"/>
          </w:tcPr>
          <w:p w14:paraId="08505140" w14:textId="572F8BD1" w:rsidR="00A82452" w:rsidRPr="0015547C" w:rsidRDefault="00AC228B" w:rsidP="005242D7">
            <w:pPr>
              <w:jc w:val="both"/>
              <w:rPr>
                <w:sz w:val="18"/>
                <w:szCs w:val="18"/>
                <w:lang w:val="sv-SE"/>
              </w:rPr>
            </w:pPr>
            <w:r>
              <w:rPr>
                <w:sz w:val="18"/>
                <w:szCs w:val="18"/>
                <w:lang w:val="sv-FI"/>
              </w:rPr>
              <w:t xml:space="preserve">Den registrerade har rätt att få en bekräftelse av den personuppgiftsansvarige om huruvida den registrerades uppgifter behandlas eller inte behandlas. Om uppgifterna behandlas, har den registrerade rätt att få tillgång till dessa personuppgifter. </w:t>
            </w:r>
          </w:p>
          <w:p w14:paraId="0C49C07F" w14:textId="77777777" w:rsidR="00A82452" w:rsidRPr="0015547C" w:rsidRDefault="00A82452" w:rsidP="005242D7">
            <w:pPr>
              <w:jc w:val="both"/>
              <w:rPr>
                <w:sz w:val="18"/>
                <w:szCs w:val="18"/>
                <w:lang w:val="sv-SE"/>
              </w:rPr>
            </w:pPr>
          </w:p>
          <w:p w14:paraId="32F98C66" w14:textId="595D6E9E" w:rsidR="00A82452" w:rsidRPr="0015547C" w:rsidRDefault="00AC228B" w:rsidP="005242D7">
            <w:pPr>
              <w:jc w:val="both"/>
              <w:rPr>
                <w:sz w:val="18"/>
                <w:szCs w:val="18"/>
                <w:lang w:val="sv-SE"/>
              </w:rPr>
            </w:pPr>
            <w:r>
              <w:rPr>
                <w:sz w:val="18"/>
                <w:szCs w:val="18"/>
                <w:lang w:val="sv-FI"/>
              </w:rPr>
              <w:t xml:space="preserve">Begäran om att få kontrollera uppgifterna ska riktas till den personuppgiftsansvarige. Traficom´s kontaktuppgifter finns i denna dataskyddsbeskrivning. Anvisningarna för att göra en begäran om att kontrollera uppgifterna finns på </w:t>
            </w:r>
            <w:proofErr w:type="spellStart"/>
            <w:r>
              <w:rPr>
                <w:sz w:val="18"/>
                <w:szCs w:val="18"/>
                <w:lang w:val="sv-FI"/>
              </w:rPr>
              <w:t>Traficoms</w:t>
            </w:r>
            <w:proofErr w:type="spellEnd"/>
            <w:r>
              <w:rPr>
                <w:sz w:val="18"/>
                <w:szCs w:val="18"/>
                <w:lang w:val="sv-FI"/>
              </w:rPr>
              <w:t xml:space="preserve"> webbplats: </w:t>
            </w:r>
            <w:hyperlink r:id="rId12" w:history="1">
              <w:r w:rsidR="007E2052" w:rsidRPr="00275463">
                <w:rPr>
                  <w:rStyle w:val="Hyperlink"/>
                  <w:sz w:val="18"/>
                  <w:szCs w:val="18"/>
                  <w:lang w:val="sv-FI"/>
                </w:rPr>
                <w:t>https://www.traficom.fi/sv/kommunikation/fi-domannamn/domannamnsanvandarens-rattigheter</w:t>
              </w:r>
            </w:hyperlink>
            <w:r>
              <w:rPr>
                <w:sz w:val="18"/>
                <w:szCs w:val="18"/>
                <w:lang w:val="sv-FI"/>
              </w:rPr>
              <w:t>.</w:t>
            </w:r>
          </w:p>
          <w:p w14:paraId="65CFFB7A" w14:textId="121E6446" w:rsidR="00632129" w:rsidRPr="0015547C" w:rsidRDefault="00632129" w:rsidP="00B76C8C">
            <w:pPr>
              <w:rPr>
                <w:sz w:val="18"/>
                <w:szCs w:val="18"/>
                <w:lang w:val="sv-SE"/>
              </w:rPr>
            </w:pPr>
          </w:p>
        </w:tc>
      </w:tr>
      <w:tr w:rsidR="00CC1811" w14:paraId="2A3643DF" w14:textId="77777777" w:rsidTr="000A3DEE">
        <w:trPr>
          <w:trHeight w:val="702"/>
        </w:trPr>
        <w:tc>
          <w:tcPr>
            <w:tcW w:w="2341" w:type="dxa"/>
            <w:tcBorders>
              <w:top w:val="single" w:sz="4" w:space="0" w:color="auto"/>
              <w:left w:val="single" w:sz="4" w:space="0" w:color="auto"/>
              <w:bottom w:val="single" w:sz="4" w:space="0" w:color="auto"/>
              <w:right w:val="single" w:sz="4" w:space="0" w:color="auto"/>
            </w:tcBorders>
            <w:shd w:val="clear" w:color="auto" w:fill="auto"/>
          </w:tcPr>
          <w:p w14:paraId="59481E31" w14:textId="77777777" w:rsidR="007A0BDD" w:rsidRPr="00A349F6" w:rsidRDefault="00AC228B" w:rsidP="00915186">
            <w:pPr>
              <w:rPr>
                <w:sz w:val="18"/>
                <w:szCs w:val="18"/>
              </w:rPr>
            </w:pPr>
            <w:r>
              <w:rPr>
                <w:rFonts w:eastAsiaTheme="minorHAnsi" w:cs="Verdana"/>
                <w:color w:val="000000"/>
                <w:sz w:val="18"/>
                <w:szCs w:val="18"/>
                <w:lang w:val="sv-FI"/>
              </w:rPr>
              <w:t>Rätt att rätta uppgifter</w:t>
            </w:r>
          </w:p>
        </w:tc>
        <w:tc>
          <w:tcPr>
            <w:tcW w:w="7298" w:type="dxa"/>
            <w:tcBorders>
              <w:top w:val="single" w:sz="4" w:space="0" w:color="auto"/>
              <w:left w:val="nil"/>
              <w:bottom w:val="single" w:sz="4" w:space="0" w:color="auto"/>
              <w:right w:val="single" w:sz="4" w:space="0" w:color="auto"/>
            </w:tcBorders>
            <w:shd w:val="clear" w:color="auto" w:fill="auto"/>
          </w:tcPr>
          <w:p w14:paraId="17046BDA" w14:textId="77777777" w:rsidR="00B76C8C" w:rsidRDefault="00AC228B" w:rsidP="005242D7">
            <w:pPr>
              <w:jc w:val="both"/>
              <w:rPr>
                <w:rFonts w:eastAsiaTheme="minorHAnsi" w:cs="Verdana"/>
                <w:color w:val="000000"/>
                <w:sz w:val="18"/>
                <w:szCs w:val="18"/>
              </w:rPr>
            </w:pPr>
            <w:r>
              <w:rPr>
                <w:rFonts w:eastAsiaTheme="minorHAnsi" w:cs="Verdana"/>
                <w:color w:val="000000"/>
                <w:sz w:val="18"/>
                <w:szCs w:val="18"/>
                <w:lang w:val="sv-FI"/>
              </w:rPr>
              <w:t xml:space="preserve">Den registrerade har rätt att kräva </w:t>
            </w:r>
            <w:r>
              <w:rPr>
                <w:rFonts w:eastAsiaTheme="minorHAnsi" w:cs="Verdana"/>
                <w:color w:val="000000"/>
                <w:sz w:val="18"/>
                <w:szCs w:val="18"/>
                <w:lang w:val="sv-FI"/>
              </w:rPr>
              <w:t>att den personuppgiftsansvarige utan oskäligt dröjsmål korrigerar inexakta och felaktiga personuppgifter om den registrerade. Begäran om korrigerande ska lämnas in till den personuppgiftsansvarige.</w:t>
            </w:r>
          </w:p>
          <w:p w14:paraId="3EBB158B" w14:textId="114ECC68" w:rsidR="00632129" w:rsidRPr="00B76C8C" w:rsidRDefault="00632129" w:rsidP="005242D7">
            <w:pPr>
              <w:jc w:val="both"/>
              <w:rPr>
                <w:rFonts w:eastAsiaTheme="minorHAnsi" w:cs="Verdana"/>
                <w:color w:val="000000"/>
                <w:sz w:val="18"/>
                <w:szCs w:val="18"/>
              </w:rPr>
            </w:pPr>
          </w:p>
        </w:tc>
      </w:tr>
      <w:tr w:rsidR="00CC1811" w:rsidRPr="00030800" w14:paraId="0A7E0943" w14:textId="77777777" w:rsidTr="000A3DEE">
        <w:trPr>
          <w:trHeight w:val="698"/>
        </w:trPr>
        <w:tc>
          <w:tcPr>
            <w:tcW w:w="2341" w:type="dxa"/>
            <w:tcBorders>
              <w:top w:val="single" w:sz="4" w:space="0" w:color="auto"/>
              <w:left w:val="single" w:sz="4" w:space="0" w:color="auto"/>
              <w:bottom w:val="single" w:sz="4" w:space="0" w:color="auto"/>
              <w:right w:val="single" w:sz="4" w:space="0" w:color="auto"/>
            </w:tcBorders>
            <w:shd w:val="clear" w:color="auto" w:fill="auto"/>
          </w:tcPr>
          <w:p w14:paraId="7ED69BB3" w14:textId="77777777" w:rsidR="00B7758E" w:rsidRPr="00A349F6" w:rsidRDefault="00AC228B" w:rsidP="00915186">
            <w:pPr>
              <w:rPr>
                <w:sz w:val="18"/>
                <w:szCs w:val="18"/>
              </w:rPr>
            </w:pPr>
            <w:r>
              <w:rPr>
                <w:rFonts w:eastAsiaTheme="minorHAnsi" w:cs="Verdana"/>
                <w:color w:val="000000"/>
                <w:sz w:val="18"/>
                <w:szCs w:val="18"/>
                <w:lang w:val="sv-FI"/>
              </w:rPr>
              <w:t xml:space="preserve">Rätt att göra invändningar </w:t>
            </w:r>
          </w:p>
        </w:tc>
        <w:tc>
          <w:tcPr>
            <w:tcW w:w="7298" w:type="dxa"/>
            <w:tcBorders>
              <w:top w:val="single" w:sz="4" w:space="0" w:color="auto"/>
              <w:left w:val="nil"/>
              <w:bottom w:val="single" w:sz="4" w:space="0" w:color="auto"/>
              <w:right w:val="single" w:sz="4" w:space="0" w:color="auto"/>
            </w:tcBorders>
            <w:shd w:val="clear" w:color="auto" w:fill="auto"/>
          </w:tcPr>
          <w:p w14:paraId="6A9B9465" w14:textId="77777777" w:rsidR="00890EFB" w:rsidRPr="0015547C" w:rsidRDefault="00AC228B" w:rsidP="005242D7">
            <w:pPr>
              <w:autoSpaceDE w:val="0"/>
              <w:autoSpaceDN w:val="0"/>
              <w:adjustRightInd w:val="0"/>
              <w:jc w:val="both"/>
              <w:rPr>
                <w:rFonts w:eastAsiaTheme="minorHAnsi" w:cs="Verdana"/>
                <w:color w:val="000000"/>
                <w:sz w:val="18"/>
                <w:szCs w:val="18"/>
                <w:lang w:val="sv-SE"/>
              </w:rPr>
            </w:pPr>
            <w:r>
              <w:rPr>
                <w:rFonts w:eastAsiaTheme="minorHAnsi" w:cs="Verdana"/>
                <w:color w:val="000000"/>
                <w:sz w:val="18"/>
                <w:szCs w:val="18"/>
                <w:lang w:val="sv-FI"/>
              </w:rPr>
              <w:t xml:space="preserve">Denna rätt kan inte </w:t>
            </w:r>
            <w:r>
              <w:rPr>
                <w:rFonts w:eastAsiaTheme="minorHAnsi" w:cs="Verdana"/>
                <w:color w:val="000000"/>
                <w:sz w:val="18"/>
                <w:szCs w:val="18"/>
                <w:lang w:val="sv-FI"/>
              </w:rPr>
              <w:t>tillämpas på behandlingen i fråga, eftersom rättsgrunden för behandling av personuppgifter är en lagstadgad skyldighet.</w:t>
            </w:r>
          </w:p>
          <w:p w14:paraId="0A200C21" w14:textId="77777777" w:rsidR="001B122E" w:rsidRPr="0015547C" w:rsidRDefault="001B122E" w:rsidP="005242D7">
            <w:pPr>
              <w:autoSpaceDE w:val="0"/>
              <w:autoSpaceDN w:val="0"/>
              <w:adjustRightInd w:val="0"/>
              <w:jc w:val="both"/>
              <w:rPr>
                <w:rFonts w:eastAsiaTheme="minorHAnsi" w:cs="Verdana"/>
                <w:color w:val="000000"/>
                <w:sz w:val="18"/>
                <w:szCs w:val="18"/>
                <w:lang w:val="sv-SE"/>
              </w:rPr>
            </w:pPr>
          </w:p>
        </w:tc>
      </w:tr>
      <w:tr w:rsidR="00CC1811" w:rsidRPr="00030800" w14:paraId="7036D9CD" w14:textId="77777777" w:rsidTr="000A3DEE">
        <w:trPr>
          <w:trHeight w:val="698"/>
        </w:trPr>
        <w:tc>
          <w:tcPr>
            <w:tcW w:w="2341" w:type="dxa"/>
            <w:tcBorders>
              <w:top w:val="single" w:sz="4" w:space="0" w:color="auto"/>
              <w:left w:val="single" w:sz="4" w:space="0" w:color="auto"/>
              <w:bottom w:val="single" w:sz="4" w:space="0" w:color="auto"/>
              <w:right w:val="single" w:sz="4" w:space="0" w:color="auto"/>
            </w:tcBorders>
            <w:shd w:val="clear" w:color="auto" w:fill="auto"/>
          </w:tcPr>
          <w:p w14:paraId="446352DA" w14:textId="7A37BBCC" w:rsidR="00C0750F" w:rsidRPr="00A349F6" w:rsidRDefault="00AC228B" w:rsidP="00915186">
            <w:pPr>
              <w:rPr>
                <w:rFonts w:eastAsiaTheme="minorHAnsi" w:cs="Verdana"/>
                <w:color w:val="000000"/>
                <w:sz w:val="18"/>
                <w:szCs w:val="18"/>
              </w:rPr>
            </w:pPr>
            <w:r>
              <w:rPr>
                <w:rFonts w:eastAsiaTheme="minorHAnsi" w:cs="Verdana"/>
                <w:color w:val="000000"/>
                <w:sz w:val="18"/>
                <w:szCs w:val="18"/>
                <w:lang w:val="sv-FI"/>
              </w:rPr>
              <w:t>Rätt att begränsa användningen</w:t>
            </w:r>
          </w:p>
        </w:tc>
        <w:tc>
          <w:tcPr>
            <w:tcW w:w="7298" w:type="dxa"/>
            <w:tcBorders>
              <w:top w:val="single" w:sz="4" w:space="0" w:color="auto"/>
              <w:left w:val="nil"/>
              <w:bottom w:val="single" w:sz="4" w:space="0" w:color="auto"/>
              <w:right w:val="single" w:sz="4" w:space="0" w:color="auto"/>
            </w:tcBorders>
            <w:shd w:val="clear" w:color="auto" w:fill="auto"/>
          </w:tcPr>
          <w:p w14:paraId="6BE3980F" w14:textId="77777777" w:rsidR="00C0750F" w:rsidRPr="0015547C" w:rsidRDefault="00AC228B" w:rsidP="005242D7">
            <w:pPr>
              <w:autoSpaceDE w:val="0"/>
              <w:autoSpaceDN w:val="0"/>
              <w:adjustRightInd w:val="0"/>
              <w:jc w:val="both"/>
              <w:rPr>
                <w:rFonts w:eastAsiaTheme="minorHAnsi" w:cs="Verdana"/>
                <w:color w:val="000000"/>
                <w:sz w:val="18"/>
                <w:szCs w:val="18"/>
                <w:lang w:val="sv-SE"/>
              </w:rPr>
            </w:pPr>
            <w:r>
              <w:rPr>
                <w:rFonts w:eastAsiaTheme="minorHAnsi" w:cs="Verdana"/>
                <w:color w:val="000000"/>
                <w:sz w:val="18"/>
                <w:szCs w:val="18"/>
                <w:lang w:val="sv-FI"/>
              </w:rPr>
              <w:t xml:space="preserve">Den registrerade kan hänvisa en begäran till personuppgiftsansvarige för att begränsa </w:t>
            </w:r>
            <w:r>
              <w:rPr>
                <w:rFonts w:eastAsiaTheme="minorHAnsi" w:cs="Verdana"/>
                <w:color w:val="000000"/>
                <w:sz w:val="18"/>
                <w:szCs w:val="18"/>
                <w:lang w:val="sv-FI"/>
              </w:rPr>
              <w:t>användningen av sina personuppgifter i situationer som avses i artikel 18 i den allmänna dataskyddsförordningen (679/2016).</w:t>
            </w:r>
          </w:p>
          <w:p w14:paraId="316E516F" w14:textId="47AA509E" w:rsidR="00632129" w:rsidRPr="0015547C" w:rsidRDefault="00632129" w:rsidP="005242D7">
            <w:pPr>
              <w:autoSpaceDE w:val="0"/>
              <w:autoSpaceDN w:val="0"/>
              <w:adjustRightInd w:val="0"/>
              <w:jc w:val="both"/>
              <w:rPr>
                <w:rFonts w:eastAsiaTheme="minorHAnsi" w:cs="Verdana"/>
                <w:color w:val="000000"/>
                <w:sz w:val="18"/>
                <w:szCs w:val="18"/>
                <w:lang w:val="sv-SE"/>
              </w:rPr>
            </w:pPr>
          </w:p>
        </w:tc>
      </w:tr>
      <w:tr w:rsidR="00CC1811" w:rsidRPr="00030800" w14:paraId="34519D27" w14:textId="77777777" w:rsidTr="000A3DEE">
        <w:trPr>
          <w:trHeight w:val="698"/>
        </w:trPr>
        <w:tc>
          <w:tcPr>
            <w:tcW w:w="2341" w:type="dxa"/>
            <w:tcBorders>
              <w:top w:val="single" w:sz="4" w:space="0" w:color="auto"/>
              <w:left w:val="single" w:sz="4" w:space="0" w:color="auto"/>
              <w:bottom w:val="single" w:sz="4" w:space="0" w:color="auto"/>
              <w:right w:val="single" w:sz="4" w:space="0" w:color="auto"/>
            </w:tcBorders>
            <w:shd w:val="clear" w:color="auto" w:fill="auto"/>
          </w:tcPr>
          <w:p w14:paraId="699BB4D1" w14:textId="49846A97" w:rsidR="00A11F29" w:rsidRDefault="00AC228B" w:rsidP="00915186">
            <w:pPr>
              <w:rPr>
                <w:rFonts w:eastAsiaTheme="minorHAnsi" w:cs="Verdana"/>
                <w:color w:val="000000"/>
                <w:sz w:val="18"/>
                <w:szCs w:val="18"/>
              </w:rPr>
            </w:pPr>
            <w:r>
              <w:rPr>
                <w:rFonts w:eastAsiaTheme="minorHAnsi" w:cs="Verdana"/>
                <w:color w:val="000000"/>
                <w:sz w:val="18"/>
                <w:szCs w:val="18"/>
                <w:lang w:val="sv-FI"/>
              </w:rPr>
              <w:t>Rätt att återkalla samtycke</w:t>
            </w:r>
          </w:p>
        </w:tc>
        <w:tc>
          <w:tcPr>
            <w:tcW w:w="7298" w:type="dxa"/>
            <w:tcBorders>
              <w:top w:val="single" w:sz="4" w:space="0" w:color="auto"/>
              <w:left w:val="nil"/>
              <w:bottom w:val="single" w:sz="4" w:space="0" w:color="auto"/>
              <w:right w:val="single" w:sz="4" w:space="0" w:color="auto"/>
            </w:tcBorders>
            <w:shd w:val="clear" w:color="auto" w:fill="auto"/>
          </w:tcPr>
          <w:p w14:paraId="137E9649" w14:textId="77777777" w:rsidR="00A11F29" w:rsidRPr="0015547C" w:rsidRDefault="00AC228B" w:rsidP="005242D7">
            <w:pPr>
              <w:autoSpaceDE w:val="0"/>
              <w:autoSpaceDN w:val="0"/>
              <w:adjustRightInd w:val="0"/>
              <w:jc w:val="both"/>
              <w:rPr>
                <w:rFonts w:eastAsiaTheme="minorHAnsi" w:cs="Verdana"/>
                <w:color w:val="000000"/>
                <w:sz w:val="18"/>
                <w:szCs w:val="18"/>
                <w:lang w:val="sv-SE"/>
              </w:rPr>
            </w:pPr>
            <w:r>
              <w:rPr>
                <w:rFonts w:eastAsiaTheme="minorHAnsi" w:cs="Verdana"/>
                <w:color w:val="000000"/>
                <w:sz w:val="18"/>
                <w:szCs w:val="18"/>
                <w:lang w:val="sv-FI"/>
              </w:rPr>
              <w:t>En registrar kan återkalla sitt samtycke att publicera sina uppgifter i söktjänsten Domännamnsregistra</w:t>
            </w:r>
            <w:r>
              <w:rPr>
                <w:rFonts w:eastAsiaTheme="minorHAnsi" w:cs="Verdana"/>
                <w:color w:val="000000"/>
                <w:sz w:val="18"/>
                <w:szCs w:val="18"/>
                <w:lang w:val="sv-FI"/>
              </w:rPr>
              <w:t>rer och Kolla vem som är domännamnets registrar. Registraren kan själv återkalla sitt samtycke via tjänsterna i fråga.</w:t>
            </w:r>
          </w:p>
          <w:p w14:paraId="79D9BB4A" w14:textId="77777777" w:rsidR="00BA071C" w:rsidRPr="0015547C" w:rsidRDefault="00BA071C" w:rsidP="005242D7">
            <w:pPr>
              <w:autoSpaceDE w:val="0"/>
              <w:autoSpaceDN w:val="0"/>
              <w:adjustRightInd w:val="0"/>
              <w:jc w:val="both"/>
              <w:rPr>
                <w:rFonts w:eastAsiaTheme="minorHAnsi" w:cs="Verdana"/>
                <w:color w:val="000000"/>
                <w:sz w:val="18"/>
                <w:szCs w:val="18"/>
                <w:lang w:val="sv-SE"/>
              </w:rPr>
            </w:pPr>
          </w:p>
          <w:p w14:paraId="7FDD5020" w14:textId="77777777" w:rsidR="00BA071C" w:rsidRPr="0015547C" w:rsidRDefault="00AC228B" w:rsidP="005242D7">
            <w:pPr>
              <w:autoSpaceDE w:val="0"/>
              <w:autoSpaceDN w:val="0"/>
              <w:adjustRightInd w:val="0"/>
              <w:jc w:val="both"/>
              <w:rPr>
                <w:rFonts w:eastAsiaTheme="minorHAnsi" w:cs="Verdana"/>
                <w:color w:val="000000"/>
                <w:sz w:val="18"/>
                <w:szCs w:val="18"/>
                <w:lang w:val="sv-SE"/>
              </w:rPr>
            </w:pPr>
            <w:r>
              <w:rPr>
                <w:rFonts w:eastAsiaTheme="minorHAnsi" w:cs="Verdana"/>
                <w:color w:val="000000"/>
                <w:sz w:val="18"/>
                <w:szCs w:val="18"/>
                <w:lang w:val="sv-FI"/>
              </w:rPr>
              <w:t>Återkallandet av samtycket inverkar inte på lagenligheten hos behandling som utförts enligt samtycket innan det återkallades.</w:t>
            </w:r>
          </w:p>
          <w:p w14:paraId="157493AA" w14:textId="5A18AE23" w:rsidR="00632129" w:rsidRPr="0015547C" w:rsidRDefault="00632129" w:rsidP="005242D7">
            <w:pPr>
              <w:autoSpaceDE w:val="0"/>
              <w:autoSpaceDN w:val="0"/>
              <w:adjustRightInd w:val="0"/>
              <w:jc w:val="both"/>
              <w:rPr>
                <w:rFonts w:eastAsiaTheme="minorHAnsi" w:cs="Verdana"/>
                <w:color w:val="000000"/>
                <w:sz w:val="18"/>
                <w:szCs w:val="18"/>
                <w:lang w:val="sv-SE"/>
              </w:rPr>
            </w:pPr>
          </w:p>
        </w:tc>
      </w:tr>
      <w:tr w:rsidR="00CC1811" w:rsidRPr="00030800" w14:paraId="6198452B" w14:textId="77777777" w:rsidTr="000A3DEE">
        <w:trPr>
          <w:trHeight w:val="427"/>
        </w:trPr>
        <w:tc>
          <w:tcPr>
            <w:tcW w:w="2341" w:type="dxa"/>
            <w:tcBorders>
              <w:top w:val="single" w:sz="4" w:space="0" w:color="auto"/>
              <w:left w:val="single" w:sz="4" w:space="0" w:color="auto"/>
              <w:bottom w:val="single" w:sz="4" w:space="0" w:color="auto"/>
              <w:right w:val="single" w:sz="4" w:space="0" w:color="auto"/>
            </w:tcBorders>
            <w:shd w:val="clear" w:color="auto" w:fill="auto"/>
          </w:tcPr>
          <w:p w14:paraId="61E4C7DA" w14:textId="77777777" w:rsidR="004F1610" w:rsidRDefault="00AC228B" w:rsidP="00AE28FA">
            <w:pPr>
              <w:rPr>
                <w:sz w:val="18"/>
                <w:szCs w:val="18"/>
              </w:rPr>
            </w:pPr>
            <w:r>
              <w:rPr>
                <w:sz w:val="18"/>
                <w:szCs w:val="18"/>
                <w:lang w:val="sv-FI"/>
              </w:rPr>
              <w:t>Rätt til</w:t>
            </w:r>
            <w:r>
              <w:rPr>
                <w:sz w:val="18"/>
                <w:szCs w:val="18"/>
                <w:lang w:val="sv-FI"/>
              </w:rPr>
              <w:t xml:space="preserve">l dataportabilitet </w:t>
            </w:r>
          </w:p>
          <w:p w14:paraId="3C83E271" w14:textId="2FD6E390" w:rsidR="000A3DEE" w:rsidRPr="00A349F6" w:rsidRDefault="000A3DEE" w:rsidP="00AE28FA">
            <w:pPr>
              <w:rPr>
                <w:sz w:val="18"/>
                <w:szCs w:val="18"/>
              </w:rPr>
            </w:pPr>
          </w:p>
        </w:tc>
        <w:tc>
          <w:tcPr>
            <w:tcW w:w="7298" w:type="dxa"/>
            <w:tcBorders>
              <w:top w:val="single" w:sz="4" w:space="0" w:color="auto"/>
              <w:left w:val="nil"/>
              <w:bottom w:val="single" w:sz="4" w:space="0" w:color="auto"/>
              <w:right w:val="single" w:sz="4" w:space="0" w:color="auto"/>
            </w:tcBorders>
            <w:shd w:val="clear" w:color="auto" w:fill="auto"/>
          </w:tcPr>
          <w:p w14:paraId="2A92ECEF" w14:textId="41319F11" w:rsidR="00FF52F0" w:rsidRPr="0015547C" w:rsidRDefault="00AC228B" w:rsidP="00066FE9">
            <w:pPr>
              <w:autoSpaceDE w:val="0"/>
              <w:autoSpaceDN w:val="0"/>
              <w:adjustRightInd w:val="0"/>
              <w:jc w:val="both"/>
              <w:rPr>
                <w:sz w:val="18"/>
                <w:szCs w:val="18"/>
                <w:lang w:val="sv-SE"/>
              </w:rPr>
            </w:pPr>
            <w:r>
              <w:rPr>
                <w:sz w:val="18"/>
                <w:szCs w:val="18"/>
                <w:lang w:val="sv-FI"/>
              </w:rPr>
              <w:t xml:space="preserve">Denna rätt kan i regel inte tillämpas på behandlingen i fråga, eftersom rättsgrunden för behandling av personuppgifter är att följa en lagstadgad skyldighet. Samtycket gäller endast publiceringen av uppgifter om registraren i </w:t>
            </w:r>
            <w:r>
              <w:rPr>
                <w:sz w:val="18"/>
                <w:szCs w:val="18"/>
                <w:lang w:val="sv-FI"/>
              </w:rPr>
              <w:t>söktjänsterna Domännamnsregistrarer och Se vem som är din förmedlare.</w:t>
            </w:r>
          </w:p>
        </w:tc>
      </w:tr>
      <w:tr w:rsidR="00CC1811" w14:paraId="2676778C" w14:textId="77777777" w:rsidTr="000A3DEE">
        <w:trPr>
          <w:trHeight w:val="427"/>
        </w:trPr>
        <w:tc>
          <w:tcPr>
            <w:tcW w:w="2341" w:type="dxa"/>
            <w:tcBorders>
              <w:top w:val="single" w:sz="4" w:space="0" w:color="auto"/>
              <w:left w:val="single" w:sz="4" w:space="0" w:color="auto"/>
              <w:bottom w:val="single" w:sz="4" w:space="0" w:color="auto"/>
              <w:right w:val="single" w:sz="4" w:space="0" w:color="auto"/>
            </w:tcBorders>
            <w:shd w:val="clear" w:color="auto" w:fill="auto"/>
          </w:tcPr>
          <w:p w14:paraId="29A2733D" w14:textId="77777777" w:rsidR="004F1610" w:rsidRPr="00A349F6" w:rsidRDefault="00AC228B" w:rsidP="00AE28FA">
            <w:pPr>
              <w:rPr>
                <w:rFonts w:eastAsiaTheme="minorHAnsi" w:cs="Verdana"/>
                <w:sz w:val="18"/>
                <w:szCs w:val="18"/>
              </w:rPr>
            </w:pPr>
            <w:r>
              <w:rPr>
                <w:rFonts w:eastAsiaTheme="minorHAnsi" w:cs="Verdana"/>
                <w:sz w:val="18"/>
                <w:szCs w:val="18"/>
                <w:lang w:val="sv-FI"/>
              </w:rPr>
              <w:t>Rätt till radering</w:t>
            </w:r>
          </w:p>
          <w:p w14:paraId="582BC539" w14:textId="77777777" w:rsidR="008C3BE1" w:rsidRPr="00A349F6" w:rsidRDefault="008C3BE1" w:rsidP="00AE28FA">
            <w:pPr>
              <w:rPr>
                <w:rFonts w:eastAsiaTheme="minorHAnsi" w:cs="Verdana"/>
                <w:sz w:val="18"/>
                <w:szCs w:val="18"/>
              </w:rPr>
            </w:pPr>
          </w:p>
        </w:tc>
        <w:tc>
          <w:tcPr>
            <w:tcW w:w="7298" w:type="dxa"/>
            <w:tcBorders>
              <w:top w:val="single" w:sz="4" w:space="0" w:color="auto"/>
              <w:left w:val="nil"/>
              <w:bottom w:val="single" w:sz="4" w:space="0" w:color="auto"/>
              <w:right w:val="single" w:sz="4" w:space="0" w:color="auto"/>
            </w:tcBorders>
            <w:shd w:val="clear" w:color="auto" w:fill="auto"/>
          </w:tcPr>
          <w:p w14:paraId="40369B67" w14:textId="3F50EFDA" w:rsidR="000A3DEE" w:rsidRPr="0015547C" w:rsidRDefault="00AC228B" w:rsidP="005242D7">
            <w:pPr>
              <w:autoSpaceDE w:val="0"/>
              <w:autoSpaceDN w:val="0"/>
              <w:adjustRightInd w:val="0"/>
              <w:jc w:val="both"/>
              <w:rPr>
                <w:rFonts w:eastAsiaTheme="minorHAnsi" w:cs="Verdana"/>
                <w:sz w:val="18"/>
                <w:szCs w:val="18"/>
                <w:lang w:val="sv-SE"/>
              </w:rPr>
            </w:pPr>
            <w:r>
              <w:rPr>
                <w:rFonts w:eastAsiaTheme="minorHAnsi" w:cs="Verdana"/>
                <w:sz w:val="18"/>
                <w:szCs w:val="18"/>
                <w:lang w:val="sv-FI"/>
              </w:rPr>
              <w:t>Denna rätt kan i regel inte tillämpas på behandlingen i fråga, eftersom rättsgrunden för behandling av personuppgifter är en lagstadgad skyldighet.</w:t>
            </w:r>
          </w:p>
          <w:p w14:paraId="12058BDD" w14:textId="5E7CA238" w:rsidR="00474A94" w:rsidRPr="0015547C" w:rsidRDefault="00474A94" w:rsidP="005242D7">
            <w:pPr>
              <w:autoSpaceDE w:val="0"/>
              <w:autoSpaceDN w:val="0"/>
              <w:adjustRightInd w:val="0"/>
              <w:jc w:val="both"/>
              <w:rPr>
                <w:rFonts w:eastAsiaTheme="minorHAnsi" w:cs="Verdana"/>
                <w:sz w:val="18"/>
                <w:szCs w:val="18"/>
                <w:lang w:val="sv-SE"/>
              </w:rPr>
            </w:pPr>
          </w:p>
          <w:p w14:paraId="6E68237F" w14:textId="17E8D072" w:rsidR="00474A94" w:rsidRPr="000A3DEE" w:rsidRDefault="00AC228B" w:rsidP="005242D7">
            <w:pPr>
              <w:autoSpaceDE w:val="0"/>
              <w:autoSpaceDN w:val="0"/>
              <w:adjustRightInd w:val="0"/>
              <w:jc w:val="both"/>
              <w:rPr>
                <w:rFonts w:eastAsiaTheme="minorHAnsi" w:cs="Verdana"/>
                <w:sz w:val="18"/>
                <w:szCs w:val="18"/>
              </w:rPr>
            </w:pPr>
            <w:r>
              <w:rPr>
                <w:rFonts w:eastAsiaTheme="minorHAnsi" w:cs="Verdana"/>
                <w:sz w:val="18"/>
                <w:szCs w:val="18"/>
                <w:lang w:val="sv-FI"/>
              </w:rPr>
              <w:t>Registraren kan dock radera sina uppgifter ur söktjänsterna Domännamnsregistrarer och Se vem som är din förmedlare. Se mer i punkten ”Rätt att återkalla samtycke”.</w:t>
            </w:r>
          </w:p>
          <w:p w14:paraId="223A0249" w14:textId="77777777" w:rsidR="001B122E" w:rsidRPr="00A349F6" w:rsidRDefault="001B122E" w:rsidP="005242D7">
            <w:pPr>
              <w:autoSpaceDE w:val="0"/>
              <w:autoSpaceDN w:val="0"/>
              <w:adjustRightInd w:val="0"/>
              <w:jc w:val="both"/>
              <w:rPr>
                <w:rFonts w:eastAsiaTheme="minorHAnsi" w:cs="Verdana"/>
                <w:sz w:val="18"/>
                <w:szCs w:val="18"/>
              </w:rPr>
            </w:pPr>
          </w:p>
        </w:tc>
      </w:tr>
      <w:tr w:rsidR="00CC1811" w:rsidRPr="00030800" w14:paraId="1F5E70E5" w14:textId="77777777" w:rsidTr="000A3DEE">
        <w:trPr>
          <w:trHeight w:val="427"/>
        </w:trPr>
        <w:tc>
          <w:tcPr>
            <w:tcW w:w="2341" w:type="dxa"/>
            <w:tcBorders>
              <w:top w:val="single" w:sz="4" w:space="0" w:color="auto"/>
              <w:left w:val="single" w:sz="4" w:space="0" w:color="auto"/>
              <w:bottom w:val="single" w:sz="4" w:space="0" w:color="auto"/>
              <w:right w:val="single" w:sz="4" w:space="0" w:color="auto"/>
            </w:tcBorders>
            <w:shd w:val="clear" w:color="auto" w:fill="auto"/>
          </w:tcPr>
          <w:p w14:paraId="6AB92777" w14:textId="4FAB76B8" w:rsidR="000A3DEE" w:rsidRPr="0015547C" w:rsidRDefault="00AC228B" w:rsidP="00AE28FA">
            <w:pPr>
              <w:rPr>
                <w:rFonts w:eastAsiaTheme="minorHAnsi" w:cs="Verdana"/>
                <w:sz w:val="18"/>
                <w:szCs w:val="18"/>
                <w:lang w:val="sv-SE"/>
              </w:rPr>
            </w:pPr>
            <w:r>
              <w:rPr>
                <w:rFonts w:eastAsiaTheme="minorHAnsi" w:cs="Verdana"/>
                <w:color w:val="000000"/>
                <w:sz w:val="18"/>
                <w:szCs w:val="18"/>
                <w:lang w:val="sv-FI"/>
              </w:rPr>
              <w:t>Rätt att klaga hos tillsynsmyndigheten</w:t>
            </w:r>
          </w:p>
        </w:tc>
        <w:tc>
          <w:tcPr>
            <w:tcW w:w="7298" w:type="dxa"/>
            <w:tcBorders>
              <w:top w:val="single" w:sz="4" w:space="0" w:color="auto"/>
              <w:left w:val="nil"/>
              <w:bottom w:val="single" w:sz="4" w:space="0" w:color="auto"/>
              <w:right w:val="single" w:sz="4" w:space="0" w:color="auto"/>
            </w:tcBorders>
            <w:shd w:val="clear" w:color="auto" w:fill="auto"/>
          </w:tcPr>
          <w:p w14:paraId="347BD996" w14:textId="77777777" w:rsidR="00632129" w:rsidRPr="0015547C" w:rsidRDefault="00AC228B" w:rsidP="005242D7">
            <w:pPr>
              <w:autoSpaceDE w:val="0"/>
              <w:autoSpaceDN w:val="0"/>
              <w:adjustRightInd w:val="0"/>
              <w:jc w:val="both"/>
              <w:rPr>
                <w:rFonts w:eastAsiaTheme="minorHAnsi" w:cs="Verdana"/>
                <w:sz w:val="18"/>
                <w:szCs w:val="18"/>
                <w:lang w:val="sv-SE"/>
              </w:rPr>
            </w:pPr>
            <w:r>
              <w:rPr>
                <w:rFonts w:eastAsiaTheme="minorHAnsi" w:cs="Verdana"/>
                <w:sz w:val="18"/>
                <w:szCs w:val="18"/>
                <w:lang w:val="sv-FI"/>
              </w:rPr>
              <w:t>Den registrerade har rätt att ta upp ärendet för be</w:t>
            </w:r>
            <w:r>
              <w:rPr>
                <w:rFonts w:eastAsiaTheme="minorHAnsi" w:cs="Verdana"/>
                <w:sz w:val="18"/>
                <w:szCs w:val="18"/>
                <w:lang w:val="sv-FI"/>
              </w:rPr>
              <w:t>handling hos dataskyddsombudsmannen om den registrerade anser att man bryter mot lagstiftningen i behandlingen av hens personuppgifter. Rättigheten begränsar inte de övriga administrativa metoderna för ändringssökande eller rättsskydd.</w:t>
            </w:r>
          </w:p>
          <w:p w14:paraId="5C2C023B" w14:textId="41AD6802" w:rsidR="00812639" w:rsidRPr="0015547C" w:rsidRDefault="00812639" w:rsidP="005242D7">
            <w:pPr>
              <w:autoSpaceDE w:val="0"/>
              <w:autoSpaceDN w:val="0"/>
              <w:adjustRightInd w:val="0"/>
              <w:jc w:val="both"/>
              <w:rPr>
                <w:rFonts w:eastAsiaTheme="minorHAnsi" w:cs="Verdana"/>
                <w:sz w:val="18"/>
                <w:szCs w:val="18"/>
                <w:lang w:val="sv-SE"/>
              </w:rPr>
            </w:pPr>
          </w:p>
        </w:tc>
      </w:tr>
    </w:tbl>
    <w:p w14:paraId="29D50536" w14:textId="77777777" w:rsidR="000A5B91" w:rsidRPr="0015547C" w:rsidRDefault="000A5B91" w:rsidP="008219DF">
      <w:pPr>
        <w:pStyle w:val="BodyText"/>
        <w:spacing w:after="0" w:line="240" w:lineRule="auto"/>
        <w:ind w:left="0"/>
        <w:rPr>
          <w:sz w:val="18"/>
          <w:szCs w:val="18"/>
          <w:lang w:val="sv-SE"/>
        </w:rPr>
      </w:pPr>
    </w:p>
    <w:p w14:paraId="6C35A9CD" w14:textId="77777777" w:rsidR="000A5B91" w:rsidRPr="0015547C" w:rsidRDefault="000A5B91" w:rsidP="001F0FDD">
      <w:pPr>
        <w:rPr>
          <w:lang w:val="sv-SE"/>
        </w:rPr>
      </w:pPr>
    </w:p>
    <w:p w14:paraId="5E553B61" w14:textId="33ED2A57" w:rsidR="00116D69" w:rsidRPr="0015547C" w:rsidRDefault="00AC228B" w:rsidP="001F0FDD">
      <w:pPr>
        <w:tabs>
          <w:tab w:val="left" w:pos="6570"/>
        </w:tabs>
        <w:rPr>
          <w:lang w:val="sv-SE"/>
        </w:rPr>
      </w:pPr>
      <w:r>
        <w:rPr>
          <w:lang w:val="sv-FI"/>
        </w:rPr>
        <w:tab/>
      </w:r>
    </w:p>
    <w:sectPr w:rsidR="00116D69" w:rsidRPr="0015547C" w:rsidSect="001F0FDD">
      <w:headerReference w:type="default" r:id="rId13"/>
      <w:footerReference w:type="default" r:id="rId14"/>
      <w:pgSz w:w="11906" w:h="16838"/>
      <w:pgMar w:top="284" w:right="1134" w:bottom="851" w:left="1134"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6403" w14:textId="77777777" w:rsidR="00000000" w:rsidRDefault="00AC228B">
      <w:r>
        <w:separator/>
      </w:r>
    </w:p>
  </w:endnote>
  <w:endnote w:type="continuationSeparator" w:id="0">
    <w:p w14:paraId="69D0C249" w14:textId="77777777" w:rsidR="00000000" w:rsidRDefault="00AC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070669"/>
      <w:docPartObj>
        <w:docPartGallery w:val="Page Numbers (Bottom of Page)"/>
        <w:docPartUnique/>
      </w:docPartObj>
    </w:sdtPr>
    <w:sdtEndPr/>
    <w:sdtContent>
      <w:p w14:paraId="16040B61" w14:textId="7FA5A78F" w:rsidR="000A5B91" w:rsidRDefault="00AC228B">
        <w:pPr>
          <w:pStyle w:val="Footer"/>
          <w:jc w:val="center"/>
        </w:pPr>
        <w:r>
          <w:rPr>
            <w:lang w:val="sv-FI"/>
          </w:rPr>
          <w:fldChar w:fldCharType="begin"/>
        </w:r>
        <w:r>
          <w:rPr>
            <w:lang w:val="sv-FI"/>
          </w:rPr>
          <w:instrText>PAGE   \* MERGEFORMAT</w:instrText>
        </w:r>
        <w:r>
          <w:rPr>
            <w:lang w:val="sv-FI"/>
          </w:rPr>
          <w:fldChar w:fldCharType="separate"/>
        </w:r>
        <w:r w:rsidR="0075076C">
          <w:rPr>
            <w:noProof/>
            <w:lang w:val="sv-FI"/>
          </w:rPr>
          <w:t>5</w:t>
        </w:r>
        <w:r>
          <w:rPr>
            <w:lang w:val="sv-FI"/>
          </w:rPr>
          <w:fldChar w:fldCharType="end"/>
        </w:r>
      </w:p>
    </w:sdtContent>
  </w:sdt>
  <w:p w14:paraId="343554E4" w14:textId="77777777" w:rsidR="000A5B91" w:rsidRDefault="000A5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E1F4" w14:textId="77777777" w:rsidR="00000000" w:rsidRDefault="00AC228B">
      <w:r>
        <w:separator/>
      </w:r>
    </w:p>
  </w:footnote>
  <w:footnote w:type="continuationSeparator" w:id="0">
    <w:p w14:paraId="15435F8D" w14:textId="77777777" w:rsidR="00000000" w:rsidRDefault="00AC2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BA3B" w14:textId="77777777" w:rsidR="000A5B91" w:rsidRDefault="00AC228B" w:rsidP="000A5B91">
    <w:pPr>
      <w:pStyle w:val="Heading1"/>
    </w:pPr>
    <w:r>
      <w:rPr>
        <w:bCs w:val="0"/>
        <w:noProof/>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-635</wp:posOffset>
              </wp:positionV>
              <wp:extent cx="3028950" cy="638175"/>
              <wp:effectExtent l="0" t="0" r="0" b="9525"/>
              <wp:wrapNone/>
              <wp:docPr id="1" name="Tekstiruutu 1"/>
              <wp:cNvGraphicFramePr/>
              <a:graphic xmlns:a="http://schemas.openxmlformats.org/drawingml/2006/main">
                <a:graphicData uri="http://schemas.microsoft.com/office/word/2010/wordprocessingShape">
                  <wps:wsp>
                    <wps:cNvSpPr txBox="1"/>
                    <wps:spPr>
                      <a:xfrm>
                        <a:off x="0" y="0"/>
                        <a:ext cx="3028950" cy="638175"/>
                      </a:xfrm>
                      <a:prstGeom prst="rect">
                        <a:avLst/>
                      </a:prstGeom>
                      <a:solidFill>
                        <a:schemeClr val="lt1"/>
                      </a:solidFill>
                      <a:ln w="6350">
                        <a:noFill/>
                      </a:ln>
                    </wps:spPr>
                    <wps:txbx>
                      <w:txbxContent>
                        <w:p w14:paraId="074BDE04" w14:textId="77777777" w:rsidR="000A5B91" w:rsidRDefault="00AC228B" w:rsidP="000A5B91">
                          <w:r w:rsidRPr="0015547C">
                            <w:rPr>
                              <w:noProof/>
                            </w:rPr>
                            <w:drawing>
                              <wp:inline distT="0" distB="0" distL="0" distR="0">
                                <wp:extent cx="2159000" cy="463550"/>
                                <wp:effectExtent l="0" t="0" r="0" b="0"/>
                                <wp:docPr id="1095696484"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9648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9000" cy="463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iruutu 1" o:spid="_x0000_s2049" type="#_x0000_t202" style="width:238.5pt;height:50.25pt;margin-top:-0.05pt;margin-left:-10.25pt;mso-width-percent:0;mso-width-relative:margin;mso-wrap-distance-bottom:0;mso-wrap-distance-left:9pt;mso-wrap-distance-right:9pt;mso-wrap-distance-top:0;mso-wrap-style:square;position:absolute;visibility:visible;v-text-anchor:top;z-index:251659264" fillcolor="white" stroked="f" strokeweight="0.5pt">
              <v:textbox>
                <w:txbxContent>
                  <w:p w:rsidR="000A5B91" w:rsidP="000A5B91" w14:paraId="48BBAA27" w14:textId="2C37C3AF">
                    <w:drawing>
                      <wp:inline distT="0" distB="0" distL="0" distR="0">
                        <wp:extent cx="2159000" cy="4635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9000" cy="463550"/>
                                </a:xfrm>
                                <a:prstGeom prst="rect">
                                  <a:avLst/>
                                </a:prstGeom>
                                <a:noFill/>
                                <a:ln>
                                  <a:noFill/>
                                </a:ln>
                              </pic:spPr>
                            </pic:pic>
                          </a:graphicData>
                        </a:graphic>
                      </wp:inline>
                    </w:drawing>
                  </w:p>
                </w:txbxContent>
              </v:textbox>
            </v:shape>
          </w:pict>
        </mc:Fallback>
      </mc:AlternateContent>
    </w:r>
    <w:r>
      <w:rPr>
        <w:bCs w:val="0"/>
        <w:lang w:val="sv-FI"/>
      </w:rPr>
      <w:br/>
    </w:r>
  </w:p>
  <w:p w14:paraId="42C948F8" w14:textId="77777777" w:rsidR="000A5B91" w:rsidRDefault="00AC228B" w:rsidP="001F0FDD">
    <w:pPr>
      <w:pStyle w:val="BodyText"/>
      <w:spacing w:after="0" w:line="240" w:lineRule="auto"/>
      <w:ind w:left="0"/>
      <w:jc w:val="right"/>
      <w:rPr>
        <w:b/>
        <w:sz w:val="22"/>
      </w:rPr>
    </w:pPr>
    <w:r>
      <w:rPr>
        <w:b/>
        <w:bCs/>
        <w:sz w:val="22"/>
        <w:lang w:val="sv-FI"/>
      </w:rPr>
      <w:t>Dataskyddsbeskrivning</w:t>
    </w:r>
  </w:p>
  <w:p w14:paraId="3F011C46" w14:textId="77777777" w:rsidR="00FD70FC" w:rsidRPr="001F0FDD" w:rsidRDefault="00AC228B" w:rsidP="001F0FDD">
    <w:pPr>
      <w:pStyle w:val="BodyText"/>
      <w:spacing w:after="0" w:line="240" w:lineRule="auto"/>
      <w:ind w:left="0"/>
      <w:jc w:val="right"/>
      <w:rPr>
        <w:b/>
        <w:sz w:val="18"/>
        <w:szCs w:val="18"/>
      </w:rPr>
    </w:pPr>
    <w:r>
      <w:rPr>
        <w:b/>
        <w:bCs/>
        <w:sz w:val="18"/>
        <w:szCs w:val="18"/>
        <w:lang w:val="sv-FI"/>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24C4"/>
    <w:multiLevelType w:val="hybridMultilevel"/>
    <w:tmpl w:val="704C791C"/>
    <w:lvl w:ilvl="0" w:tplc="A99AFF24">
      <w:numFmt w:val="bullet"/>
      <w:lvlText w:val="-"/>
      <w:lvlJc w:val="left"/>
      <w:pPr>
        <w:ind w:left="720" w:hanging="360"/>
      </w:pPr>
      <w:rPr>
        <w:rFonts w:ascii="Verdana" w:eastAsiaTheme="minorHAnsi" w:hAnsi="Verdana" w:cstheme="minorBidi" w:hint="default"/>
      </w:rPr>
    </w:lvl>
    <w:lvl w:ilvl="1" w:tplc="9D8C6EC8" w:tentative="1">
      <w:start w:val="1"/>
      <w:numFmt w:val="bullet"/>
      <w:lvlText w:val="o"/>
      <w:lvlJc w:val="left"/>
      <w:pPr>
        <w:ind w:left="1440" w:hanging="360"/>
      </w:pPr>
      <w:rPr>
        <w:rFonts w:ascii="Courier New" w:hAnsi="Courier New" w:cs="Courier New" w:hint="default"/>
      </w:rPr>
    </w:lvl>
    <w:lvl w:ilvl="2" w:tplc="47482216" w:tentative="1">
      <w:start w:val="1"/>
      <w:numFmt w:val="bullet"/>
      <w:lvlText w:val=""/>
      <w:lvlJc w:val="left"/>
      <w:pPr>
        <w:ind w:left="2160" w:hanging="360"/>
      </w:pPr>
      <w:rPr>
        <w:rFonts w:ascii="Wingdings" w:hAnsi="Wingdings" w:hint="default"/>
      </w:rPr>
    </w:lvl>
    <w:lvl w:ilvl="3" w:tplc="1E2AAD84" w:tentative="1">
      <w:start w:val="1"/>
      <w:numFmt w:val="bullet"/>
      <w:lvlText w:val=""/>
      <w:lvlJc w:val="left"/>
      <w:pPr>
        <w:ind w:left="2880" w:hanging="360"/>
      </w:pPr>
      <w:rPr>
        <w:rFonts w:ascii="Symbol" w:hAnsi="Symbol" w:hint="default"/>
      </w:rPr>
    </w:lvl>
    <w:lvl w:ilvl="4" w:tplc="43C68426" w:tentative="1">
      <w:start w:val="1"/>
      <w:numFmt w:val="bullet"/>
      <w:lvlText w:val="o"/>
      <w:lvlJc w:val="left"/>
      <w:pPr>
        <w:ind w:left="3600" w:hanging="360"/>
      </w:pPr>
      <w:rPr>
        <w:rFonts w:ascii="Courier New" w:hAnsi="Courier New" w:cs="Courier New" w:hint="default"/>
      </w:rPr>
    </w:lvl>
    <w:lvl w:ilvl="5" w:tplc="1CE60FCE" w:tentative="1">
      <w:start w:val="1"/>
      <w:numFmt w:val="bullet"/>
      <w:lvlText w:val=""/>
      <w:lvlJc w:val="left"/>
      <w:pPr>
        <w:ind w:left="4320" w:hanging="360"/>
      </w:pPr>
      <w:rPr>
        <w:rFonts w:ascii="Wingdings" w:hAnsi="Wingdings" w:hint="default"/>
      </w:rPr>
    </w:lvl>
    <w:lvl w:ilvl="6" w:tplc="AB960454" w:tentative="1">
      <w:start w:val="1"/>
      <w:numFmt w:val="bullet"/>
      <w:lvlText w:val=""/>
      <w:lvlJc w:val="left"/>
      <w:pPr>
        <w:ind w:left="5040" w:hanging="360"/>
      </w:pPr>
      <w:rPr>
        <w:rFonts w:ascii="Symbol" w:hAnsi="Symbol" w:hint="default"/>
      </w:rPr>
    </w:lvl>
    <w:lvl w:ilvl="7" w:tplc="47223FA6" w:tentative="1">
      <w:start w:val="1"/>
      <w:numFmt w:val="bullet"/>
      <w:lvlText w:val="o"/>
      <w:lvlJc w:val="left"/>
      <w:pPr>
        <w:ind w:left="5760" w:hanging="360"/>
      </w:pPr>
      <w:rPr>
        <w:rFonts w:ascii="Courier New" w:hAnsi="Courier New" w:cs="Courier New" w:hint="default"/>
      </w:rPr>
    </w:lvl>
    <w:lvl w:ilvl="8" w:tplc="17FA4AF6" w:tentative="1">
      <w:start w:val="1"/>
      <w:numFmt w:val="bullet"/>
      <w:lvlText w:val=""/>
      <w:lvlJc w:val="left"/>
      <w:pPr>
        <w:ind w:left="6480" w:hanging="360"/>
      </w:pPr>
      <w:rPr>
        <w:rFonts w:ascii="Wingdings" w:hAnsi="Wingdings" w:hint="default"/>
      </w:rPr>
    </w:lvl>
  </w:abstractNum>
  <w:abstractNum w:abstractNumId="1" w15:restartNumberingAfterBreak="0">
    <w:nsid w:val="30C24505"/>
    <w:multiLevelType w:val="hybridMultilevel"/>
    <w:tmpl w:val="0518BA94"/>
    <w:lvl w:ilvl="0" w:tplc="BFA6CA94">
      <w:start w:val="1"/>
      <w:numFmt w:val="decimal"/>
      <w:lvlText w:val="%1)"/>
      <w:lvlJc w:val="left"/>
      <w:pPr>
        <w:ind w:left="2968" w:hanging="360"/>
      </w:pPr>
      <w:rPr>
        <w:rFonts w:hint="default"/>
      </w:rPr>
    </w:lvl>
    <w:lvl w:ilvl="1" w:tplc="157A311E" w:tentative="1">
      <w:start w:val="1"/>
      <w:numFmt w:val="lowerLetter"/>
      <w:lvlText w:val="%2."/>
      <w:lvlJc w:val="left"/>
      <w:pPr>
        <w:ind w:left="3688" w:hanging="360"/>
      </w:pPr>
    </w:lvl>
    <w:lvl w:ilvl="2" w:tplc="A454972C" w:tentative="1">
      <w:start w:val="1"/>
      <w:numFmt w:val="lowerRoman"/>
      <w:lvlText w:val="%3."/>
      <w:lvlJc w:val="right"/>
      <w:pPr>
        <w:ind w:left="4408" w:hanging="180"/>
      </w:pPr>
    </w:lvl>
    <w:lvl w:ilvl="3" w:tplc="07FE12C8" w:tentative="1">
      <w:start w:val="1"/>
      <w:numFmt w:val="decimal"/>
      <w:lvlText w:val="%4."/>
      <w:lvlJc w:val="left"/>
      <w:pPr>
        <w:ind w:left="5128" w:hanging="360"/>
      </w:pPr>
    </w:lvl>
    <w:lvl w:ilvl="4" w:tplc="D58C1306" w:tentative="1">
      <w:start w:val="1"/>
      <w:numFmt w:val="lowerLetter"/>
      <w:lvlText w:val="%5."/>
      <w:lvlJc w:val="left"/>
      <w:pPr>
        <w:ind w:left="5848" w:hanging="360"/>
      </w:pPr>
    </w:lvl>
    <w:lvl w:ilvl="5" w:tplc="4006739C" w:tentative="1">
      <w:start w:val="1"/>
      <w:numFmt w:val="lowerRoman"/>
      <w:lvlText w:val="%6."/>
      <w:lvlJc w:val="right"/>
      <w:pPr>
        <w:ind w:left="6568" w:hanging="180"/>
      </w:pPr>
    </w:lvl>
    <w:lvl w:ilvl="6" w:tplc="822C35E2" w:tentative="1">
      <w:start w:val="1"/>
      <w:numFmt w:val="decimal"/>
      <w:lvlText w:val="%7."/>
      <w:lvlJc w:val="left"/>
      <w:pPr>
        <w:ind w:left="7288" w:hanging="360"/>
      </w:pPr>
    </w:lvl>
    <w:lvl w:ilvl="7" w:tplc="9BD0DFD4" w:tentative="1">
      <w:start w:val="1"/>
      <w:numFmt w:val="lowerLetter"/>
      <w:lvlText w:val="%8."/>
      <w:lvlJc w:val="left"/>
      <w:pPr>
        <w:ind w:left="8008" w:hanging="360"/>
      </w:pPr>
    </w:lvl>
    <w:lvl w:ilvl="8" w:tplc="71A8D43E" w:tentative="1">
      <w:start w:val="1"/>
      <w:numFmt w:val="lowerRoman"/>
      <w:lvlText w:val="%9."/>
      <w:lvlJc w:val="right"/>
      <w:pPr>
        <w:ind w:left="8728" w:hanging="180"/>
      </w:pPr>
    </w:lvl>
  </w:abstractNum>
  <w:abstractNum w:abstractNumId="2" w15:restartNumberingAfterBreak="0">
    <w:nsid w:val="380F4462"/>
    <w:multiLevelType w:val="hybridMultilevel"/>
    <w:tmpl w:val="6E1A78A2"/>
    <w:lvl w:ilvl="0" w:tplc="D9AA0F68">
      <w:numFmt w:val="bullet"/>
      <w:lvlText w:val="-"/>
      <w:lvlJc w:val="left"/>
      <w:pPr>
        <w:ind w:left="720" w:hanging="360"/>
      </w:pPr>
      <w:rPr>
        <w:rFonts w:ascii="Verdana" w:eastAsiaTheme="minorHAnsi" w:hAnsi="Verdana" w:cstheme="minorBidi" w:hint="default"/>
      </w:rPr>
    </w:lvl>
    <w:lvl w:ilvl="1" w:tplc="4B52FAE8" w:tentative="1">
      <w:start w:val="1"/>
      <w:numFmt w:val="bullet"/>
      <w:lvlText w:val="o"/>
      <w:lvlJc w:val="left"/>
      <w:pPr>
        <w:ind w:left="1440" w:hanging="360"/>
      </w:pPr>
      <w:rPr>
        <w:rFonts w:ascii="Courier New" w:hAnsi="Courier New" w:cs="Courier New" w:hint="default"/>
      </w:rPr>
    </w:lvl>
    <w:lvl w:ilvl="2" w:tplc="2A9AC74A" w:tentative="1">
      <w:start w:val="1"/>
      <w:numFmt w:val="bullet"/>
      <w:lvlText w:val=""/>
      <w:lvlJc w:val="left"/>
      <w:pPr>
        <w:ind w:left="2160" w:hanging="360"/>
      </w:pPr>
      <w:rPr>
        <w:rFonts w:ascii="Wingdings" w:hAnsi="Wingdings" w:hint="default"/>
      </w:rPr>
    </w:lvl>
    <w:lvl w:ilvl="3" w:tplc="F9F0FD54" w:tentative="1">
      <w:start w:val="1"/>
      <w:numFmt w:val="bullet"/>
      <w:lvlText w:val=""/>
      <w:lvlJc w:val="left"/>
      <w:pPr>
        <w:ind w:left="2880" w:hanging="360"/>
      </w:pPr>
      <w:rPr>
        <w:rFonts w:ascii="Symbol" w:hAnsi="Symbol" w:hint="default"/>
      </w:rPr>
    </w:lvl>
    <w:lvl w:ilvl="4" w:tplc="3502E830" w:tentative="1">
      <w:start w:val="1"/>
      <w:numFmt w:val="bullet"/>
      <w:lvlText w:val="o"/>
      <w:lvlJc w:val="left"/>
      <w:pPr>
        <w:ind w:left="3600" w:hanging="360"/>
      </w:pPr>
      <w:rPr>
        <w:rFonts w:ascii="Courier New" w:hAnsi="Courier New" w:cs="Courier New" w:hint="default"/>
      </w:rPr>
    </w:lvl>
    <w:lvl w:ilvl="5" w:tplc="F99A51EA" w:tentative="1">
      <w:start w:val="1"/>
      <w:numFmt w:val="bullet"/>
      <w:lvlText w:val=""/>
      <w:lvlJc w:val="left"/>
      <w:pPr>
        <w:ind w:left="4320" w:hanging="360"/>
      </w:pPr>
      <w:rPr>
        <w:rFonts w:ascii="Wingdings" w:hAnsi="Wingdings" w:hint="default"/>
      </w:rPr>
    </w:lvl>
    <w:lvl w:ilvl="6" w:tplc="13E0F91A" w:tentative="1">
      <w:start w:val="1"/>
      <w:numFmt w:val="bullet"/>
      <w:lvlText w:val=""/>
      <w:lvlJc w:val="left"/>
      <w:pPr>
        <w:ind w:left="5040" w:hanging="360"/>
      </w:pPr>
      <w:rPr>
        <w:rFonts w:ascii="Symbol" w:hAnsi="Symbol" w:hint="default"/>
      </w:rPr>
    </w:lvl>
    <w:lvl w:ilvl="7" w:tplc="11B23FBC" w:tentative="1">
      <w:start w:val="1"/>
      <w:numFmt w:val="bullet"/>
      <w:lvlText w:val="o"/>
      <w:lvlJc w:val="left"/>
      <w:pPr>
        <w:ind w:left="5760" w:hanging="360"/>
      </w:pPr>
      <w:rPr>
        <w:rFonts w:ascii="Courier New" w:hAnsi="Courier New" w:cs="Courier New" w:hint="default"/>
      </w:rPr>
    </w:lvl>
    <w:lvl w:ilvl="8" w:tplc="870662C2" w:tentative="1">
      <w:start w:val="1"/>
      <w:numFmt w:val="bullet"/>
      <w:lvlText w:val=""/>
      <w:lvlJc w:val="left"/>
      <w:pPr>
        <w:ind w:left="6480" w:hanging="360"/>
      </w:pPr>
      <w:rPr>
        <w:rFonts w:ascii="Wingdings" w:hAnsi="Wingdings" w:hint="default"/>
      </w:rPr>
    </w:lvl>
  </w:abstractNum>
  <w:abstractNum w:abstractNumId="3" w15:restartNumberingAfterBreak="0">
    <w:nsid w:val="38717BDD"/>
    <w:multiLevelType w:val="hybridMultilevel"/>
    <w:tmpl w:val="F98CFAF2"/>
    <w:lvl w:ilvl="0" w:tplc="30FA36E0">
      <w:start w:val="1"/>
      <w:numFmt w:val="decimal"/>
      <w:lvlText w:val="%1)"/>
      <w:lvlJc w:val="left"/>
      <w:pPr>
        <w:ind w:left="720" w:hanging="360"/>
      </w:pPr>
      <w:rPr>
        <w:rFonts w:hint="default"/>
      </w:rPr>
    </w:lvl>
    <w:lvl w:ilvl="1" w:tplc="8FF671EA" w:tentative="1">
      <w:start w:val="1"/>
      <w:numFmt w:val="lowerLetter"/>
      <w:lvlText w:val="%2."/>
      <w:lvlJc w:val="left"/>
      <w:pPr>
        <w:ind w:left="1440" w:hanging="360"/>
      </w:pPr>
    </w:lvl>
    <w:lvl w:ilvl="2" w:tplc="BC4E77E2" w:tentative="1">
      <w:start w:val="1"/>
      <w:numFmt w:val="lowerRoman"/>
      <w:lvlText w:val="%3."/>
      <w:lvlJc w:val="right"/>
      <w:pPr>
        <w:ind w:left="2160" w:hanging="180"/>
      </w:pPr>
    </w:lvl>
    <w:lvl w:ilvl="3" w:tplc="B4EE8D98" w:tentative="1">
      <w:start w:val="1"/>
      <w:numFmt w:val="decimal"/>
      <w:lvlText w:val="%4."/>
      <w:lvlJc w:val="left"/>
      <w:pPr>
        <w:ind w:left="2880" w:hanging="360"/>
      </w:pPr>
    </w:lvl>
    <w:lvl w:ilvl="4" w:tplc="A27ABE1C" w:tentative="1">
      <w:start w:val="1"/>
      <w:numFmt w:val="lowerLetter"/>
      <w:lvlText w:val="%5."/>
      <w:lvlJc w:val="left"/>
      <w:pPr>
        <w:ind w:left="3600" w:hanging="360"/>
      </w:pPr>
    </w:lvl>
    <w:lvl w:ilvl="5" w:tplc="BC9C1FCE" w:tentative="1">
      <w:start w:val="1"/>
      <w:numFmt w:val="lowerRoman"/>
      <w:lvlText w:val="%6."/>
      <w:lvlJc w:val="right"/>
      <w:pPr>
        <w:ind w:left="4320" w:hanging="180"/>
      </w:pPr>
    </w:lvl>
    <w:lvl w:ilvl="6" w:tplc="961065DA" w:tentative="1">
      <w:start w:val="1"/>
      <w:numFmt w:val="decimal"/>
      <w:lvlText w:val="%7."/>
      <w:lvlJc w:val="left"/>
      <w:pPr>
        <w:ind w:left="5040" w:hanging="360"/>
      </w:pPr>
    </w:lvl>
    <w:lvl w:ilvl="7" w:tplc="C54C6766" w:tentative="1">
      <w:start w:val="1"/>
      <w:numFmt w:val="lowerLetter"/>
      <w:lvlText w:val="%8."/>
      <w:lvlJc w:val="left"/>
      <w:pPr>
        <w:ind w:left="5760" w:hanging="360"/>
      </w:pPr>
    </w:lvl>
    <w:lvl w:ilvl="8" w:tplc="16483E96" w:tentative="1">
      <w:start w:val="1"/>
      <w:numFmt w:val="lowerRoman"/>
      <w:lvlText w:val="%9."/>
      <w:lvlJc w:val="right"/>
      <w:pPr>
        <w:ind w:left="6480" w:hanging="180"/>
      </w:pPr>
    </w:lvl>
  </w:abstractNum>
  <w:abstractNum w:abstractNumId="4" w15:restartNumberingAfterBreak="0">
    <w:nsid w:val="3AD3654D"/>
    <w:multiLevelType w:val="hybridMultilevel"/>
    <w:tmpl w:val="54B03BA8"/>
    <w:lvl w:ilvl="0" w:tplc="89922866">
      <w:start w:val="1"/>
      <w:numFmt w:val="decimal"/>
      <w:lvlText w:val="%1)"/>
      <w:lvlJc w:val="left"/>
      <w:pPr>
        <w:ind w:left="2970" w:hanging="360"/>
      </w:pPr>
      <w:rPr>
        <w:rFonts w:hint="default"/>
      </w:rPr>
    </w:lvl>
    <w:lvl w:ilvl="1" w:tplc="4ECE95F4" w:tentative="1">
      <w:start w:val="1"/>
      <w:numFmt w:val="lowerLetter"/>
      <w:lvlText w:val="%2."/>
      <w:lvlJc w:val="left"/>
      <w:pPr>
        <w:ind w:left="3690" w:hanging="360"/>
      </w:pPr>
    </w:lvl>
    <w:lvl w:ilvl="2" w:tplc="41469EAA" w:tentative="1">
      <w:start w:val="1"/>
      <w:numFmt w:val="lowerRoman"/>
      <w:lvlText w:val="%3."/>
      <w:lvlJc w:val="right"/>
      <w:pPr>
        <w:ind w:left="4410" w:hanging="180"/>
      </w:pPr>
    </w:lvl>
    <w:lvl w:ilvl="3" w:tplc="7B6A1FC4" w:tentative="1">
      <w:start w:val="1"/>
      <w:numFmt w:val="decimal"/>
      <w:lvlText w:val="%4."/>
      <w:lvlJc w:val="left"/>
      <w:pPr>
        <w:ind w:left="5130" w:hanging="360"/>
      </w:pPr>
    </w:lvl>
    <w:lvl w:ilvl="4" w:tplc="01DA7B70" w:tentative="1">
      <w:start w:val="1"/>
      <w:numFmt w:val="lowerLetter"/>
      <w:lvlText w:val="%5."/>
      <w:lvlJc w:val="left"/>
      <w:pPr>
        <w:ind w:left="5850" w:hanging="360"/>
      </w:pPr>
    </w:lvl>
    <w:lvl w:ilvl="5" w:tplc="0F2A306C" w:tentative="1">
      <w:start w:val="1"/>
      <w:numFmt w:val="lowerRoman"/>
      <w:lvlText w:val="%6."/>
      <w:lvlJc w:val="right"/>
      <w:pPr>
        <w:ind w:left="6570" w:hanging="180"/>
      </w:pPr>
    </w:lvl>
    <w:lvl w:ilvl="6" w:tplc="2BB40F28" w:tentative="1">
      <w:start w:val="1"/>
      <w:numFmt w:val="decimal"/>
      <w:lvlText w:val="%7."/>
      <w:lvlJc w:val="left"/>
      <w:pPr>
        <w:ind w:left="7290" w:hanging="360"/>
      </w:pPr>
    </w:lvl>
    <w:lvl w:ilvl="7" w:tplc="F6A47FB0" w:tentative="1">
      <w:start w:val="1"/>
      <w:numFmt w:val="lowerLetter"/>
      <w:lvlText w:val="%8."/>
      <w:lvlJc w:val="left"/>
      <w:pPr>
        <w:ind w:left="8010" w:hanging="360"/>
      </w:pPr>
    </w:lvl>
    <w:lvl w:ilvl="8" w:tplc="10AE3A46" w:tentative="1">
      <w:start w:val="1"/>
      <w:numFmt w:val="lowerRoman"/>
      <w:lvlText w:val="%9."/>
      <w:lvlJc w:val="right"/>
      <w:pPr>
        <w:ind w:left="8730" w:hanging="180"/>
      </w:pPr>
    </w:lvl>
  </w:abstractNum>
  <w:abstractNum w:abstractNumId="5" w15:restartNumberingAfterBreak="0">
    <w:nsid w:val="46AC66AE"/>
    <w:multiLevelType w:val="hybridMultilevel"/>
    <w:tmpl w:val="07A828A6"/>
    <w:lvl w:ilvl="0" w:tplc="CD22295E">
      <w:start w:val="1"/>
      <w:numFmt w:val="decimal"/>
      <w:lvlText w:val="%1)"/>
      <w:lvlJc w:val="left"/>
      <w:pPr>
        <w:ind w:left="2968" w:hanging="360"/>
      </w:pPr>
      <w:rPr>
        <w:rFonts w:hint="default"/>
      </w:rPr>
    </w:lvl>
    <w:lvl w:ilvl="1" w:tplc="84BA535E" w:tentative="1">
      <w:start w:val="1"/>
      <w:numFmt w:val="lowerLetter"/>
      <w:lvlText w:val="%2."/>
      <w:lvlJc w:val="left"/>
      <w:pPr>
        <w:ind w:left="3688" w:hanging="360"/>
      </w:pPr>
    </w:lvl>
    <w:lvl w:ilvl="2" w:tplc="BBBE1484" w:tentative="1">
      <w:start w:val="1"/>
      <w:numFmt w:val="lowerRoman"/>
      <w:lvlText w:val="%3."/>
      <w:lvlJc w:val="right"/>
      <w:pPr>
        <w:ind w:left="4408" w:hanging="180"/>
      </w:pPr>
    </w:lvl>
    <w:lvl w:ilvl="3" w:tplc="63BC92B6" w:tentative="1">
      <w:start w:val="1"/>
      <w:numFmt w:val="decimal"/>
      <w:lvlText w:val="%4."/>
      <w:lvlJc w:val="left"/>
      <w:pPr>
        <w:ind w:left="5128" w:hanging="360"/>
      </w:pPr>
    </w:lvl>
    <w:lvl w:ilvl="4" w:tplc="EA8825DE" w:tentative="1">
      <w:start w:val="1"/>
      <w:numFmt w:val="lowerLetter"/>
      <w:lvlText w:val="%5."/>
      <w:lvlJc w:val="left"/>
      <w:pPr>
        <w:ind w:left="5848" w:hanging="360"/>
      </w:pPr>
    </w:lvl>
    <w:lvl w:ilvl="5" w:tplc="F9361F10" w:tentative="1">
      <w:start w:val="1"/>
      <w:numFmt w:val="lowerRoman"/>
      <w:lvlText w:val="%6."/>
      <w:lvlJc w:val="right"/>
      <w:pPr>
        <w:ind w:left="6568" w:hanging="180"/>
      </w:pPr>
    </w:lvl>
    <w:lvl w:ilvl="6" w:tplc="107010BE" w:tentative="1">
      <w:start w:val="1"/>
      <w:numFmt w:val="decimal"/>
      <w:lvlText w:val="%7."/>
      <w:lvlJc w:val="left"/>
      <w:pPr>
        <w:ind w:left="7288" w:hanging="360"/>
      </w:pPr>
    </w:lvl>
    <w:lvl w:ilvl="7" w:tplc="A8ECE456" w:tentative="1">
      <w:start w:val="1"/>
      <w:numFmt w:val="lowerLetter"/>
      <w:lvlText w:val="%8."/>
      <w:lvlJc w:val="left"/>
      <w:pPr>
        <w:ind w:left="8008" w:hanging="360"/>
      </w:pPr>
    </w:lvl>
    <w:lvl w:ilvl="8" w:tplc="46189D14" w:tentative="1">
      <w:start w:val="1"/>
      <w:numFmt w:val="lowerRoman"/>
      <w:lvlText w:val="%9."/>
      <w:lvlJc w:val="right"/>
      <w:pPr>
        <w:ind w:left="8728" w:hanging="180"/>
      </w:pPr>
    </w:lvl>
  </w:abstractNum>
  <w:abstractNum w:abstractNumId="6" w15:restartNumberingAfterBreak="0">
    <w:nsid w:val="710520B3"/>
    <w:multiLevelType w:val="hybridMultilevel"/>
    <w:tmpl w:val="501E202A"/>
    <w:lvl w:ilvl="0" w:tplc="02A84712">
      <w:numFmt w:val="bullet"/>
      <w:lvlText w:val="-"/>
      <w:lvlJc w:val="left"/>
      <w:pPr>
        <w:ind w:left="720" w:hanging="360"/>
      </w:pPr>
      <w:rPr>
        <w:rFonts w:ascii="Verdana" w:eastAsiaTheme="minorHAnsi" w:hAnsi="Verdana" w:cstheme="minorBidi" w:hint="default"/>
      </w:rPr>
    </w:lvl>
    <w:lvl w:ilvl="1" w:tplc="04EE85C2" w:tentative="1">
      <w:start w:val="1"/>
      <w:numFmt w:val="bullet"/>
      <w:lvlText w:val="o"/>
      <w:lvlJc w:val="left"/>
      <w:pPr>
        <w:ind w:left="1440" w:hanging="360"/>
      </w:pPr>
      <w:rPr>
        <w:rFonts w:ascii="Courier New" w:hAnsi="Courier New" w:cs="Courier New" w:hint="default"/>
      </w:rPr>
    </w:lvl>
    <w:lvl w:ilvl="2" w:tplc="F53C8338" w:tentative="1">
      <w:start w:val="1"/>
      <w:numFmt w:val="bullet"/>
      <w:lvlText w:val=""/>
      <w:lvlJc w:val="left"/>
      <w:pPr>
        <w:ind w:left="2160" w:hanging="360"/>
      </w:pPr>
      <w:rPr>
        <w:rFonts w:ascii="Wingdings" w:hAnsi="Wingdings" w:hint="default"/>
      </w:rPr>
    </w:lvl>
    <w:lvl w:ilvl="3" w:tplc="7E3EA902" w:tentative="1">
      <w:start w:val="1"/>
      <w:numFmt w:val="bullet"/>
      <w:lvlText w:val=""/>
      <w:lvlJc w:val="left"/>
      <w:pPr>
        <w:ind w:left="2880" w:hanging="360"/>
      </w:pPr>
      <w:rPr>
        <w:rFonts w:ascii="Symbol" w:hAnsi="Symbol" w:hint="default"/>
      </w:rPr>
    </w:lvl>
    <w:lvl w:ilvl="4" w:tplc="2A3ED878" w:tentative="1">
      <w:start w:val="1"/>
      <w:numFmt w:val="bullet"/>
      <w:lvlText w:val="o"/>
      <w:lvlJc w:val="left"/>
      <w:pPr>
        <w:ind w:left="3600" w:hanging="360"/>
      </w:pPr>
      <w:rPr>
        <w:rFonts w:ascii="Courier New" w:hAnsi="Courier New" w:cs="Courier New" w:hint="default"/>
      </w:rPr>
    </w:lvl>
    <w:lvl w:ilvl="5" w:tplc="04A0A8C8" w:tentative="1">
      <w:start w:val="1"/>
      <w:numFmt w:val="bullet"/>
      <w:lvlText w:val=""/>
      <w:lvlJc w:val="left"/>
      <w:pPr>
        <w:ind w:left="4320" w:hanging="360"/>
      </w:pPr>
      <w:rPr>
        <w:rFonts w:ascii="Wingdings" w:hAnsi="Wingdings" w:hint="default"/>
      </w:rPr>
    </w:lvl>
    <w:lvl w:ilvl="6" w:tplc="8F10F818" w:tentative="1">
      <w:start w:val="1"/>
      <w:numFmt w:val="bullet"/>
      <w:lvlText w:val=""/>
      <w:lvlJc w:val="left"/>
      <w:pPr>
        <w:ind w:left="5040" w:hanging="360"/>
      </w:pPr>
      <w:rPr>
        <w:rFonts w:ascii="Symbol" w:hAnsi="Symbol" w:hint="default"/>
      </w:rPr>
    </w:lvl>
    <w:lvl w:ilvl="7" w:tplc="36560D94" w:tentative="1">
      <w:start w:val="1"/>
      <w:numFmt w:val="bullet"/>
      <w:lvlText w:val="o"/>
      <w:lvlJc w:val="left"/>
      <w:pPr>
        <w:ind w:left="5760" w:hanging="360"/>
      </w:pPr>
      <w:rPr>
        <w:rFonts w:ascii="Courier New" w:hAnsi="Courier New" w:cs="Courier New" w:hint="default"/>
      </w:rPr>
    </w:lvl>
    <w:lvl w:ilvl="8" w:tplc="6908F694" w:tentative="1">
      <w:start w:val="1"/>
      <w:numFmt w:val="bullet"/>
      <w:lvlText w:val=""/>
      <w:lvlJc w:val="left"/>
      <w:pPr>
        <w:ind w:left="6480" w:hanging="360"/>
      </w:pPr>
      <w:rPr>
        <w:rFonts w:ascii="Wingdings" w:hAnsi="Wingdings" w:hint="default"/>
      </w:rPr>
    </w:lvl>
  </w:abstractNum>
  <w:abstractNum w:abstractNumId="7" w15:restartNumberingAfterBreak="0">
    <w:nsid w:val="777E0060"/>
    <w:multiLevelType w:val="hybridMultilevel"/>
    <w:tmpl w:val="370C3610"/>
    <w:lvl w:ilvl="0" w:tplc="24705008">
      <w:start w:val="1"/>
      <w:numFmt w:val="decimal"/>
      <w:lvlText w:val="%1)"/>
      <w:lvlJc w:val="left"/>
      <w:pPr>
        <w:ind w:left="720" w:hanging="360"/>
      </w:pPr>
      <w:rPr>
        <w:rFonts w:hint="default"/>
      </w:rPr>
    </w:lvl>
    <w:lvl w:ilvl="1" w:tplc="CB12EFB6" w:tentative="1">
      <w:start w:val="1"/>
      <w:numFmt w:val="lowerLetter"/>
      <w:lvlText w:val="%2."/>
      <w:lvlJc w:val="left"/>
      <w:pPr>
        <w:ind w:left="1440" w:hanging="360"/>
      </w:pPr>
    </w:lvl>
    <w:lvl w:ilvl="2" w:tplc="9CD41ECE" w:tentative="1">
      <w:start w:val="1"/>
      <w:numFmt w:val="lowerRoman"/>
      <w:lvlText w:val="%3."/>
      <w:lvlJc w:val="right"/>
      <w:pPr>
        <w:ind w:left="2160" w:hanging="180"/>
      </w:pPr>
    </w:lvl>
    <w:lvl w:ilvl="3" w:tplc="21F2C2BC" w:tentative="1">
      <w:start w:val="1"/>
      <w:numFmt w:val="decimal"/>
      <w:lvlText w:val="%4."/>
      <w:lvlJc w:val="left"/>
      <w:pPr>
        <w:ind w:left="2880" w:hanging="360"/>
      </w:pPr>
    </w:lvl>
    <w:lvl w:ilvl="4" w:tplc="33D845B2" w:tentative="1">
      <w:start w:val="1"/>
      <w:numFmt w:val="lowerLetter"/>
      <w:lvlText w:val="%5."/>
      <w:lvlJc w:val="left"/>
      <w:pPr>
        <w:ind w:left="3600" w:hanging="360"/>
      </w:pPr>
    </w:lvl>
    <w:lvl w:ilvl="5" w:tplc="182EE438" w:tentative="1">
      <w:start w:val="1"/>
      <w:numFmt w:val="lowerRoman"/>
      <w:lvlText w:val="%6."/>
      <w:lvlJc w:val="right"/>
      <w:pPr>
        <w:ind w:left="4320" w:hanging="180"/>
      </w:pPr>
    </w:lvl>
    <w:lvl w:ilvl="6" w:tplc="B9C8BC04" w:tentative="1">
      <w:start w:val="1"/>
      <w:numFmt w:val="decimal"/>
      <w:lvlText w:val="%7."/>
      <w:lvlJc w:val="left"/>
      <w:pPr>
        <w:ind w:left="5040" w:hanging="360"/>
      </w:pPr>
    </w:lvl>
    <w:lvl w:ilvl="7" w:tplc="79E02990" w:tentative="1">
      <w:start w:val="1"/>
      <w:numFmt w:val="lowerLetter"/>
      <w:lvlText w:val="%8."/>
      <w:lvlJc w:val="left"/>
      <w:pPr>
        <w:ind w:left="5760" w:hanging="360"/>
      </w:pPr>
    </w:lvl>
    <w:lvl w:ilvl="8" w:tplc="C9AEAA50"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F7"/>
    <w:rsid w:val="000014A6"/>
    <w:rsid w:val="0000212B"/>
    <w:rsid w:val="000078CC"/>
    <w:rsid w:val="000151C5"/>
    <w:rsid w:val="0001547D"/>
    <w:rsid w:val="0001694B"/>
    <w:rsid w:val="00020782"/>
    <w:rsid w:val="00030800"/>
    <w:rsid w:val="00030827"/>
    <w:rsid w:val="00046542"/>
    <w:rsid w:val="00066FE9"/>
    <w:rsid w:val="00087AC7"/>
    <w:rsid w:val="00091546"/>
    <w:rsid w:val="000A3DEE"/>
    <w:rsid w:val="000A5B91"/>
    <w:rsid w:val="000A6C6A"/>
    <w:rsid w:val="000C357B"/>
    <w:rsid w:val="000D09F6"/>
    <w:rsid w:val="000D744F"/>
    <w:rsid w:val="000E0C17"/>
    <w:rsid w:val="000E313A"/>
    <w:rsid w:val="000E3E63"/>
    <w:rsid w:val="00116D69"/>
    <w:rsid w:val="0012347E"/>
    <w:rsid w:val="00124E75"/>
    <w:rsid w:val="001258B6"/>
    <w:rsid w:val="00142078"/>
    <w:rsid w:val="0015472B"/>
    <w:rsid w:val="0015547C"/>
    <w:rsid w:val="00172F8F"/>
    <w:rsid w:val="00174D09"/>
    <w:rsid w:val="00176EBC"/>
    <w:rsid w:val="00186767"/>
    <w:rsid w:val="001B122E"/>
    <w:rsid w:val="001C74DA"/>
    <w:rsid w:val="001C7A04"/>
    <w:rsid w:val="001D187A"/>
    <w:rsid w:val="001D28C8"/>
    <w:rsid w:val="001F071A"/>
    <w:rsid w:val="001F09F2"/>
    <w:rsid w:val="001F0FDD"/>
    <w:rsid w:val="001F2B1B"/>
    <w:rsid w:val="001F2C6C"/>
    <w:rsid w:val="001F77B5"/>
    <w:rsid w:val="002113EB"/>
    <w:rsid w:val="002404DF"/>
    <w:rsid w:val="002542AB"/>
    <w:rsid w:val="0025588A"/>
    <w:rsid w:val="00275463"/>
    <w:rsid w:val="002768F6"/>
    <w:rsid w:val="002811F1"/>
    <w:rsid w:val="00293CF3"/>
    <w:rsid w:val="002A3308"/>
    <w:rsid w:val="002A4EFE"/>
    <w:rsid w:val="002B09B4"/>
    <w:rsid w:val="002B116A"/>
    <w:rsid w:val="002B29F7"/>
    <w:rsid w:val="002B3F18"/>
    <w:rsid w:val="002B544A"/>
    <w:rsid w:val="002C119E"/>
    <w:rsid w:val="002C1F9E"/>
    <w:rsid w:val="002D2AA1"/>
    <w:rsid w:val="002D3E2B"/>
    <w:rsid w:val="002E7630"/>
    <w:rsid w:val="002F39C4"/>
    <w:rsid w:val="00300F0A"/>
    <w:rsid w:val="00303224"/>
    <w:rsid w:val="003220D9"/>
    <w:rsid w:val="003404FA"/>
    <w:rsid w:val="00342A33"/>
    <w:rsid w:val="0034682C"/>
    <w:rsid w:val="003470A9"/>
    <w:rsid w:val="003540C4"/>
    <w:rsid w:val="00375F15"/>
    <w:rsid w:val="0037728B"/>
    <w:rsid w:val="00391E30"/>
    <w:rsid w:val="00393A60"/>
    <w:rsid w:val="003A158A"/>
    <w:rsid w:val="003A7A26"/>
    <w:rsid w:val="003C2302"/>
    <w:rsid w:val="003C384A"/>
    <w:rsid w:val="003C779A"/>
    <w:rsid w:val="003E6ED9"/>
    <w:rsid w:val="003F0F66"/>
    <w:rsid w:val="003F0FDE"/>
    <w:rsid w:val="003F33C6"/>
    <w:rsid w:val="00401B9A"/>
    <w:rsid w:val="00430B16"/>
    <w:rsid w:val="00432F23"/>
    <w:rsid w:val="004337E3"/>
    <w:rsid w:val="00437A66"/>
    <w:rsid w:val="00444D8C"/>
    <w:rsid w:val="0046259B"/>
    <w:rsid w:val="00463BB4"/>
    <w:rsid w:val="00470816"/>
    <w:rsid w:val="00474A94"/>
    <w:rsid w:val="004874B3"/>
    <w:rsid w:val="004909D6"/>
    <w:rsid w:val="00496F6F"/>
    <w:rsid w:val="004976D0"/>
    <w:rsid w:val="004B1CD7"/>
    <w:rsid w:val="004C59D1"/>
    <w:rsid w:val="004D6DC6"/>
    <w:rsid w:val="004D7AF8"/>
    <w:rsid w:val="004E50B9"/>
    <w:rsid w:val="004F1610"/>
    <w:rsid w:val="004F1B5D"/>
    <w:rsid w:val="004F56FD"/>
    <w:rsid w:val="00502DA6"/>
    <w:rsid w:val="005144BA"/>
    <w:rsid w:val="005145A6"/>
    <w:rsid w:val="005242D7"/>
    <w:rsid w:val="00531126"/>
    <w:rsid w:val="00533C6A"/>
    <w:rsid w:val="005344F3"/>
    <w:rsid w:val="00541F2F"/>
    <w:rsid w:val="00551812"/>
    <w:rsid w:val="005540F8"/>
    <w:rsid w:val="00555517"/>
    <w:rsid w:val="00570AF3"/>
    <w:rsid w:val="0057167E"/>
    <w:rsid w:val="00572017"/>
    <w:rsid w:val="00576EB0"/>
    <w:rsid w:val="0058189E"/>
    <w:rsid w:val="00582B78"/>
    <w:rsid w:val="005834E1"/>
    <w:rsid w:val="005838B6"/>
    <w:rsid w:val="005A1E27"/>
    <w:rsid w:val="005B6D53"/>
    <w:rsid w:val="005C64C1"/>
    <w:rsid w:val="005E4FF7"/>
    <w:rsid w:val="005E70B3"/>
    <w:rsid w:val="005F518D"/>
    <w:rsid w:val="00606B2A"/>
    <w:rsid w:val="00613960"/>
    <w:rsid w:val="00632129"/>
    <w:rsid w:val="00660595"/>
    <w:rsid w:val="00663315"/>
    <w:rsid w:val="00672BD3"/>
    <w:rsid w:val="00675BEB"/>
    <w:rsid w:val="00684BF1"/>
    <w:rsid w:val="00686F3D"/>
    <w:rsid w:val="00690241"/>
    <w:rsid w:val="00696733"/>
    <w:rsid w:val="006C1864"/>
    <w:rsid w:val="006C5530"/>
    <w:rsid w:val="006D13A4"/>
    <w:rsid w:val="006E3849"/>
    <w:rsid w:val="006F34FE"/>
    <w:rsid w:val="006F70F8"/>
    <w:rsid w:val="00705693"/>
    <w:rsid w:val="00711DAA"/>
    <w:rsid w:val="00722FB9"/>
    <w:rsid w:val="00730906"/>
    <w:rsid w:val="0075076C"/>
    <w:rsid w:val="007553EA"/>
    <w:rsid w:val="00755AE9"/>
    <w:rsid w:val="00764B51"/>
    <w:rsid w:val="00775DC8"/>
    <w:rsid w:val="007817F4"/>
    <w:rsid w:val="00782A25"/>
    <w:rsid w:val="007A0BDD"/>
    <w:rsid w:val="007A240C"/>
    <w:rsid w:val="007A7161"/>
    <w:rsid w:val="007C2372"/>
    <w:rsid w:val="007C42B0"/>
    <w:rsid w:val="007C6D07"/>
    <w:rsid w:val="007C7C29"/>
    <w:rsid w:val="007D3A7A"/>
    <w:rsid w:val="007E2052"/>
    <w:rsid w:val="007F07ED"/>
    <w:rsid w:val="007F6830"/>
    <w:rsid w:val="00803BE4"/>
    <w:rsid w:val="00804D19"/>
    <w:rsid w:val="00804F4B"/>
    <w:rsid w:val="00812639"/>
    <w:rsid w:val="00814FC8"/>
    <w:rsid w:val="00820679"/>
    <w:rsid w:val="008219DF"/>
    <w:rsid w:val="0083219E"/>
    <w:rsid w:val="00832B57"/>
    <w:rsid w:val="00841088"/>
    <w:rsid w:val="0084754C"/>
    <w:rsid w:val="00862D1D"/>
    <w:rsid w:val="00863482"/>
    <w:rsid w:val="00866434"/>
    <w:rsid w:val="00866B4E"/>
    <w:rsid w:val="00875F80"/>
    <w:rsid w:val="00876025"/>
    <w:rsid w:val="008869B3"/>
    <w:rsid w:val="00887BA4"/>
    <w:rsid w:val="00890EFB"/>
    <w:rsid w:val="008A48CA"/>
    <w:rsid w:val="008A7362"/>
    <w:rsid w:val="008C3BE1"/>
    <w:rsid w:val="008E2B1E"/>
    <w:rsid w:val="008E4C91"/>
    <w:rsid w:val="008E6F0D"/>
    <w:rsid w:val="00915186"/>
    <w:rsid w:val="00921D03"/>
    <w:rsid w:val="009246AF"/>
    <w:rsid w:val="00931E96"/>
    <w:rsid w:val="00954B34"/>
    <w:rsid w:val="00954B8E"/>
    <w:rsid w:val="00954CC0"/>
    <w:rsid w:val="0096542A"/>
    <w:rsid w:val="00982AB6"/>
    <w:rsid w:val="009859C4"/>
    <w:rsid w:val="009878F9"/>
    <w:rsid w:val="00992753"/>
    <w:rsid w:val="00995488"/>
    <w:rsid w:val="009B36EF"/>
    <w:rsid w:val="009C07AE"/>
    <w:rsid w:val="009C63DC"/>
    <w:rsid w:val="009C711F"/>
    <w:rsid w:val="009D0D2F"/>
    <w:rsid w:val="009D1961"/>
    <w:rsid w:val="009D29D5"/>
    <w:rsid w:val="00A10F8A"/>
    <w:rsid w:val="00A11F29"/>
    <w:rsid w:val="00A17904"/>
    <w:rsid w:val="00A349F6"/>
    <w:rsid w:val="00A412E1"/>
    <w:rsid w:val="00A41A1D"/>
    <w:rsid w:val="00A4276F"/>
    <w:rsid w:val="00A449F7"/>
    <w:rsid w:val="00A51AF3"/>
    <w:rsid w:val="00A75F57"/>
    <w:rsid w:val="00A82452"/>
    <w:rsid w:val="00A97F87"/>
    <w:rsid w:val="00AB6D45"/>
    <w:rsid w:val="00AC228B"/>
    <w:rsid w:val="00AC7984"/>
    <w:rsid w:val="00AE21A6"/>
    <w:rsid w:val="00AE28FA"/>
    <w:rsid w:val="00B11922"/>
    <w:rsid w:val="00B2330A"/>
    <w:rsid w:val="00B27CA8"/>
    <w:rsid w:val="00B342E1"/>
    <w:rsid w:val="00B4657D"/>
    <w:rsid w:val="00B577AA"/>
    <w:rsid w:val="00B7087F"/>
    <w:rsid w:val="00B7396E"/>
    <w:rsid w:val="00B741DF"/>
    <w:rsid w:val="00B76C8C"/>
    <w:rsid w:val="00B7758E"/>
    <w:rsid w:val="00BA071C"/>
    <w:rsid w:val="00BB166E"/>
    <w:rsid w:val="00BB5F09"/>
    <w:rsid w:val="00BD2DD3"/>
    <w:rsid w:val="00BD5B32"/>
    <w:rsid w:val="00BF6F4E"/>
    <w:rsid w:val="00C03540"/>
    <w:rsid w:val="00C05652"/>
    <w:rsid w:val="00C0750F"/>
    <w:rsid w:val="00C10F09"/>
    <w:rsid w:val="00C33919"/>
    <w:rsid w:val="00C45FE2"/>
    <w:rsid w:val="00C500AF"/>
    <w:rsid w:val="00C54191"/>
    <w:rsid w:val="00C57EED"/>
    <w:rsid w:val="00C65679"/>
    <w:rsid w:val="00C839F4"/>
    <w:rsid w:val="00C966E3"/>
    <w:rsid w:val="00CA2640"/>
    <w:rsid w:val="00CC117F"/>
    <w:rsid w:val="00CC1811"/>
    <w:rsid w:val="00CC5810"/>
    <w:rsid w:val="00CD161A"/>
    <w:rsid w:val="00CD258E"/>
    <w:rsid w:val="00CE7152"/>
    <w:rsid w:val="00CF0309"/>
    <w:rsid w:val="00D0374B"/>
    <w:rsid w:val="00D15C5E"/>
    <w:rsid w:val="00D21F3A"/>
    <w:rsid w:val="00D2257E"/>
    <w:rsid w:val="00D31303"/>
    <w:rsid w:val="00D3632E"/>
    <w:rsid w:val="00D377D3"/>
    <w:rsid w:val="00D40575"/>
    <w:rsid w:val="00D421B0"/>
    <w:rsid w:val="00D732CB"/>
    <w:rsid w:val="00D7581F"/>
    <w:rsid w:val="00D77ADD"/>
    <w:rsid w:val="00D81177"/>
    <w:rsid w:val="00D869FF"/>
    <w:rsid w:val="00D921A3"/>
    <w:rsid w:val="00D94CC8"/>
    <w:rsid w:val="00DA28A1"/>
    <w:rsid w:val="00DA77E3"/>
    <w:rsid w:val="00DB3FD8"/>
    <w:rsid w:val="00DB627C"/>
    <w:rsid w:val="00DC70DC"/>
    <w:rsid w:val="00DD3BE1"/>
    <w:rsid w:val="00DE35E5"/>
    <w:rsid w:val="00DE38C8"/>
    <w:rsid w:val="00DF4687"/>
    <w:rsid w:val="00DF586B"/>
    <w:rsid w:val="00E0210F"/>
    <w:rsid w:val="00E12133"/>
    <w:rsid w:val="00E12DAB"/>
    <w:rsid w:val="00E15E22"/>
    <w:rsid w:val="00E17522"/>
    <w:rsid w:val="00E242AA"/>
    <w:rsid w:val="00E25678"/>
    <w:rsid w:val="00E3408A"/>
    <w:rsid w:val="00E35C31"/>
    <w:rsid w:val="00E47817"/>
    <w:rsid w:val="00E67B7B"/>
    <w:rsid w:val="00E71CC1"/>
    <w:rsid w:val="00E75F78"/>
    <w:rsid w:val="00E763AB"/>
    <w:rsid w:val="00E76C93"/>
    <w:rsid w:val="00E76C9C"/>
    <w:rsid w:val="00E83E88"/>
    <w:rsid w:val="00EB4199"/>
    <w:rsid w:val="00EB6BFC"/>
    <w:rsid w:val="00EB7586"/>
    <w:rsid w:val="00EB7AB2"/>
    <w:rsid w:val="00EC2A44"/>
    <w:rsid w:val="00EC743A"/>
    <w:rsid w:val="00ED6E64"/>
    <w:rsid w:val="00EE6167"/>
    <w:rsid w:val="00EE6AA6"/>
    <w:rsid w:val="00EF48CE"/>
    <w:rsid w:val="00EF7F97"/>
    <w:rsid w:val="00F04992"/>
    <w:rsid w:val="00F10B35"/>
    <w:rsid w:val="00F22104"/>
    <w:rsid w:val="00F233A8"/>
    <w:rsid w:val="00F24215"/>
    <w:rsid w:val="00F3381D"/>
    <w:rsid w:val="00F41B96"/>
    <w:rsid w:val="00F516BD"/>
    <w:rsid w:val="00F5190C"/>
    <w:rsid w:val="00F52D2E"/>
    <w:rsid w:val="00F6645B"/>
    <w:rsid w:val="00F67CD3"/>
    <w:rsid w:val="00F80E43"/>
    <w:rsid w:val="00F866EA"/>
    <w:rsid w:val="00F93039"/>
    <w:rsid w:val="00F979FE"/>
    <w:rsid w:val="00FB0ACE"/>
    <w:rsid w:val="00FB2A6D"/>
    <w:rsid w:val="00FB7D50"/>
    <w:rsid w:val="00FC1374"/>
    <w:rsid w:val="00FC343D"/>
    <w:rsid w:val="00FD09AC"/>
    <w:rsid w:val="00FD0B5D"/>
    <w:rsid w:val="00FD601D"/>
    <w:rsid w:val="00FD70FC"/>
    <w:rsid w:val="00FF1413"/>
    <w:rsid w:val="00FF52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D8CA"/>
  <w15:docId w15:val="{ED0ECBB2-6340-4825-9964-B1C4AA3A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A0BDD"/>
    <w:pPr>
      <w:spacing w:after="0" w:line="240" w:lineRule="auto"/>
    </w:pPr>
    <w:rPr>
      <w:rFonts w:ascii="Verdana" w:eastAsia="Times New Roman" w:hAnsi="Verdana" w:cs="Times New Roman"/>
      <w:sz w:val="24"/>
      <w:szCs w:val="24"/>
      <w:lang w:eastAsia="fi-FI"/>
    </w:rPr>
  </w:style>
  <w:style w:type="paragraph" w:styleId="Heading1">
    <w:name w:val="heading 1"/>
    <w:next w:val="BodyText"/>
    <w:link w:val="Heading1Char"/>
    <w:autoRedefine/>
    <w:qFormat/>
    <w:rsid w:val="000A5B91"/>
    <w:pPr>
      <w:keepNext/>
      <w:suppressAutoHyphens/>
      <w:spacing w:after="0" w:line="240" w:lineRule="auto"/>
      <w:outlineLvl w:val="0"/>
    </w:pPr>
    <w:rPr>
      <w:rFonts w:ascii="Verdana" w:eastAsia="Times New Roman" w:hAnsi="Verdana" w:cs="Arial"/>
      <w:bCs/>
      <w:kern w:val="32"/>
      <w:sz w:val="18"/>
      <w:szCs w:val="18"/>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75"/>
    <w:pPr>
      <w:ind w:left="720"/>
      <w:contextualSpacing/>
    </w:pPr>
  </w:style>
  <w:style w:type="character" w:customStyle="1" w:styleId="Heading1Char">
    <w:name w:val="Heading 1 Char"/>
    <w:basedOn w:val="DefaultParagraphFont"/>
    <w:link w:val="Heading1"/>
    <w:rsid w:val="000A5B91"/>
    <w:rPr>
      <w:rFonts w:ascii="Verdana" w:eastAsia="Times New Roman" w:hAnsi="Verdana" w:cs="Arial"/>
      <w:bCs/>
      <w:kern w:val="32"/>
      <w:sz w:val="18"/>
      <w:szCs w:val="18"/>
      <w:lang w:eastAsia="fi-FI"/>
    </w:rPr>
  </w:style>
  <w:style w:type="paragraph" w:styleId="BodyText">
    <w:name w:val="Body Text"/>
    <w:basedOn w:val="Normal"/>
    <w:link w:val="BodyTextChar"/>
    <w:rsid w:val="007A0BDD"/>
    <w:pPr>
      <w:spacing w:after="240" w:line="260" w:lineRule="exact"/>
      <w:ind w:left="1418"/>
    </w:pPr>
    <w:rPr>
      <w:sz w:val="20"/>
      <w:szCs w:val="22"/>
    </w:rPr>
  </w:style>
  <w:style w:type="character" w:customStyle="1" w:styleId="BodyTextChar">
    <w:name w:val="Body Text Char"/>
    <w:basedOn w:val="DefaultParagraphFont"/>
    <w:link w:val="BodyText"/>
    <w:rsid w:val="007A0BDD"/>
    <w:rPr>
      <w:rFonts w:ascii="Verdana" w:eastAsia="Times New Roman" w:hAnsi="Verdana" w:cs="Times New Roman"/>
      <w:sz w:val="20"/>
      <w:lang w:eastAsia="fi-FI"/>
    </w:rPr>
  </w:style>
  <w:style w:type="paragraph" w:customStyle="1" w:styleId="soluotsikko">
    <w:name w:val="soluotsikko"/>
    <w:basedOn w:val="Normal"/>
    <w:link w:val="soluotsikkoChar"/>
    <w:qFormat/>
    <w:rsid w:val="007A0BDD"/>
    <w:pPr>
      <w:spacing w:after="60"/>
    </w:pPr>
    <w:rPr>
      <w:b/>
      <w:sz w:val="16"/>
      <w:szCs w:val="18"/>
    </w:rPr>
  </w:style>
  <w:style w:type="paragraph" w:customStyle="1" w:styleId="Soluteksti">
    <w:name w:val="Soluteksti"/>
    <w:basedOn w:val="Normal"/>
    <w:link w:val="SolutekstiChar"/>
    <w:qFormat/>
    <w:rsid w:val="007A0BDD"/>
    <w:rPr>
      <w:sz w:val="18"/>
      <w:szCs w:val="18"/>
    </w:rPr>
  </w:style>
  <w:style w:type="character" w:customStyle="1" w:styleId="soluotsikkoChar">
    <w:name w:val="soluotsikko Char"/>
    <w:basedOn w:val="DefaultParagraphFont"/>
    <w:link w:val="soluotsikko"/>
    <w:rsid w:val="007A0BDD"/>
    <w:rPr>
      <w:rFonts w:ascii="Verdana" w:eastAsia="Times New Roman" w:hAnsi="Verdana" w:cs="Times New Roman"/>
      <w:b/>
      <w:sz w:val="16"/>
      <w:szCs w:val="18"/>
      <w:lang w:eastAsia="fi-FI"/>
    </w:rPr>
  </w:style>
  <w:style w:type="character" w:customStyle="1" w:styleId="SolutekstiChar">
    <w:name w:val="Soluteksti Char"/>
    <w:basedOn w:val="DefaultParagraphFont"/>
    <w:link w:val="Soluteksti"/>
    <w:rsid w:val="007A0BDD"/>
    <w:rPr>
      <w:rFonts w:ascii="Verdana" w:eastAsia="Times New Roman" w:hAnsi="Verdana" w:cs="Times New Roman"/>
      <w:sz w:val="18"/>
      <w:szCs w:val="18"/>
      <w:lang w:eastAsia="fi-FI"/>
    </w:rPr>
  </w:style>
  <w:style w:type="paragraph" w:customStyle="1" w:styleId="Default">
    <w:name w:val="Default"/>
    <w:rsid w:val="00186767"/>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8E4C91"/>
    <w:rPr>
      <w:sz w:val="16"/>
      <w:szCs w:val="16"/>
    </w:rPr>
  </w:style>
  <w:style w:type="paragraph" w:styleId="CommentText">
    <w:name w:val="annotation text"/>
    <w:basedOn w:val="Normal"/>
    <w:link w:val="CommentTextChar"/>
    <w:uiPriority w:val="99"/>
    <w:unhideWhenUsed/>
    <w:rsid w:val="008E4C91"/>
    <w:rPr>
      <w:sz w:val="20"/>
      <w:szCs w:val="20"/>
    </w:rPr>
  </w:style>
  <w:style w:type="character" w:customStyle="1" w:styleId="CommentTextChar">
    <w:name w:val="Comment Text Char"/>
    <w:basedOn w:val="DefaultParagraphFont"/>
    <w:link w:val="CommentText"/>
    <w:uiPriority w:val="99"/>
    <w:rsid w:val="008E4C91"/>
    <w:rPr>
      <w:rFonts w:ascii="Verdana" w:eastAsia="Times New Roman" w:hAnsi="Verdana" w:cs="Times New Roman"/>
      <w:sz w:val="20"/>
      <w:szCs w:val="20"/>
      <w:lang w:eastAsia="fi-FI"/>
    </w:rPr>
  </w:style>
  <w:style w:type="paragraph" w:styleId="CommentSubject">
    <w:name w:val="annotation subject"/>
    <w:basedOn w:val="CommentText"/>
    <w:next w:val="CommentText"/>
    <w:link w:val="CommentSubjectChar"/>
    <w:uiPriority w:val="99"/>
    <w:semiHidden/>
    <w:unhideWhenUsed/>
    <w:rsid w:val="008E4C91"/>
    <w:rPr>
      <w:b/>
      <w:bCs/>
    </w:rPr>
  </w:style>
  <w:style w:type="character" w:customStyle="1" w:styleId="CommentSubjectChar">
    <w:name w:val="Comment Subject Char"/>
    <w:basedOn w:val="CommentTextChar"/>
    <w:link w:val="CommentSubject"/>
    <w:uiPriority w:val="99"/>
    <w:semiHidden/>
    <w:rsid w:val="008E4C91"/>
    <w:rPr>
      <w:rFonts w:ascii="Verdana" w:eastAsia="Times New Roman" w:hAnsi="Verdana" w:cs="Times New Roman"/>
      <w:b/>
      <w:bCs/>
      <w:sz w:val="20"/>
      <w:szCs w:val="20"/>
      <w:lang w:eastAsia="fi-FI"/>
    </w:rPr>
  </w:style>
  <w:style w:type="paragraph" w:styleId="BalloonText">
    <w:name w:val="Balloon Text"/>
    <w:basedOn w:val="Normal"/>
    <w:link w:val="BalloonTextChar"/>
    <w:uiPriority w:val="99"/>
    <w:semiHidden/>
    <w:unhideWhenUsed/>
    <w:rsid w:val="008E4C91"/>
    <w:rPr>
      <w:rFonts w:ascii="Tahoma" w:hAnsi="Tahoma" w:cs="Tahoma"/>
      <w:sz w:val="16"/>
      <w:szCs w:val="16"/>
    </w:rPr>
  </w:style>
  <w:style w:type="character" w:customStyle="1" w:styleId="BalloonTextChar">
    <w:name w:val="Balloon Text Char"/>
    <w:basedOn w:val="DefaultParagraphFont"/>
    <w:link w:val="BalloonText"/>
    <w:uiPriority w:val="99"/>
    <w:semiHidden/>
    <w:rsid w:val="008E4C91"/>
    <w:rPr>
      <w:rFonts w:ascii="Tahoma" w:eastAsia="Times New Roman" w:hAnsi="Tahoma" w:cs="Tahoma"/>
      <w:sz w:val="16"/>
      <w:szCs w:val="16"/>
      <w:lang w:eastAsia="fi-FI"/>
    </w:rPr>
  </w:style>
  <w:style w:type="paragraph" w:styleId="Footer">
    <w:name w:val="footer"/>
    <w:basedOn w:val="Normal"/>
    <w:link w:val="FooterChar"/>
    <w:uiPriority w:val="99"/>
    <w:unhideWhenUsed/>
    <w:rsid w:val="00116D69"/>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16D69"/>
  </w:style>
  <w:style w:type="paragraph" w:styleId="Header">
    <w:name w:val="header"/>
    <w:basedOn w:val="Normal"/>
    <w:link w:val="HeaderChar"/>
    <w:uiPriority w:val="99"/>
    <w:unhideWhenUsed/>
    <w:rsid w:val="000A5B91"/>
    <w:pPr>
      <w:tabs>
        <w:tab w:val="center" w:pos="4819"/>
        <w:tab w:val="right" w:pos="9638"/>
      </w:tabs>
    </w:pPr>
  </w:style>
  <w:style w:type="character" w:customStyle="1" w:styleId="HeaderChar">
    <w:name w:val="Header Char"/>
    <w:basedOn w:val="DefaultParagraphFont"/>
    <w:link w:val="Header"/>
    <w:uiPriority w:val="99"/>
    <w:rsid w:val="000A5B91"/>
    <w:rPr>
      <w:rFonts w:ascii="Verdana" w:eastAsia="Times New Roman" w:hAnsi="Verdana" w:cs="Times New Roman"/>
      <w:sz w:val="24"/>
      <w:szCs w:val="24"/>
      <w:lang w:eastAsia="fi-FI"/>
    </w:rPr>
  </w:style>
  <w:style w:type="paragraph" w:styleId="FootnoteText">
    <w:name w:val="footnote text"/>
    <w:basedOn w:val="Normal"/>
    <w:link w:val="FootnoteTextChar"/>
    <w:uiPriority w:val="99"/>
    <w:semiHidden/>
    <w:unhideWhenUsed/>
    <w:rsid w:val="00FC343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C343D"/>
    <w:rPr>
      <w:sz w:val="20"/>
      <w:szCs w:val="20"/>
    </w:rPr>
  </w:style>
  <w:style w:type="character" w:styleId="FootnoteReference">
    <w:name w:val="footnote reference"/>
    <w:basedOn w:val="DefaultParagraphFont"/>
    <w:uiPriority w:val="99"/>
    <w:semiHidden/>
    <w:unhideWhenUsed/>
    <w:rsid w:val="00FC343D"/>
    <w:rPr>
      <w:vertAlign w:val="superscript"/>
    </w:rPr>
  </w:style>
  <w:style w:type="character" w:styleId="Hyperlink">
    <w:name w:val="Hyperlink"/>
    <w:basedOn w:val="DefaultParagraphFont"/>
    <w:uiPriority w:val="99"/>
    <w:unhideWhenUsed/>
    <w:rsid w:val="00C035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raficom.fi/sv/kommunikation/fi-domannamn/domannamnsanvandarens-rattighe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sitys" ma:contentTypeID="0x0101001795D8B07D8FC94D9154CE9746D7C9370D010035624C7C7E5C43489A566992B0F4B791" ma:contentTypeVersion="0" ma:contentTypeDescription="" ma:contentTypeScope="" ma:versionID="c845d6ea2135fd61532ae3269f59203c">
  <xsd:schema xmlns:xsd="http://www.w3.org/2001/XMLSchema" xmlns:xs="http://www.w3.org/2001/XMLSchema" xmlns:p="http://schemas.microsoft.com/office/2006/metadata/properties" xmlns:ns2="3b7c8fe4-0915-4dc6-88b3-28e3eab67d86" targetNamespace="http://schemas.microsoft.com/office/2006/metadata/properties" ma:root="true" ma:fieldsID="91454e004c7fbe9ceb386df204cd89c6" ns2:_="">
    <xsd:import namespace="3b7c8fe4-0915-4dc6-88b3-28e3eab67d86"/>
    <xsd:element name="properties">
      <xsd:complexType>
        <xsd:sequence>
          <xsd:element name="documentManagement">
            <xsd:complexType>
              <xsd:all>
                <xsd:element ref="ns2:a749f8decc4e4bd8b75be4e1b601f6ad" minOccurs="0"/>
                <xsd:element ref="ns2:TaxCatchAll" minOccurs="0"/>
                <xsd:element ref="ns2:TaxCatchAllLabel" minOccurs="0"/>
                <xsd:element ref="ns2:g35fecdf41734414ae650ce92e930b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8fe4-0915-4dc6-88b3-28e3eab67d86" elementFormDefault="qualified">
    <xsd:import namespace="http://schemas.microsoft.com/office/2006/documentManagement/types"/>
    <xsd:import namespace="http://schemas.microsoft.com/office/infopath/2007/PartnerControls"/>
    <xsd:element name="a749f8decc4e4bd8b75be4e1b601f6ad" ma:index="8" nillable="true" ma:taxonomy="true" ma:internalName="a749f8decc4e4bd8b75be4e1b601f6ad" ma:taxonomyFieldName="Dokumentin_x0020_tila" ma:displayName="Dokumentin tila" ma:readOnly="false" ma:default="1;#Luonnos|41f37e3d-41e2-40e5-b522-1e276ba8f8a3" ma:fieldId="{a749f8de-cc4e-4bd8-b75b-e4e1b601f6ad}" ma:sspId="d284128d-148f-4931-beb0-dbd50ddf6165" ma:termSetId="e567f808-af7a-4a61-addf-39b59aee1f8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f91ae67-8009-4b62-b3ba-3569c01d27c7}" ma:internalName="TaxCatchAll" ma:showField="CatchAllData" ma:web="e09d55c3-ec4d-4dae-bc58-65b9627e9a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f91ae67-8009-4b62-b3ba-3569c01d27c7}" ma:internalName="TaxCatchAllLabel" ma:readOnly="true" ma:showField="CatchAllDataLabel" ma:web="e09d55c3-ec4d-4dae-bc58-65b9627e9ab5">
      <xsd:complexType>
        <xsd:complexContent>
          <xsd:extension base="dms:MultiChoiceLookup">
            <xsd:sequence>
              <xsd:element name="Value" type="dms:Lookup" maxOccurs="unbounded" minOccurs="0" nillable="true"/>
            </xsd:sequence>
          </xsd:extension>
        </xsd:complexContent>
      </xsd:complexType>
    </xsd:element>
    <xsd:element name="g35fecdf41734414ae650ce92e930bcb" ma:index="12" nillable="true" ma:taxonomy="true" ma:internalName="g35fecdf41734414ae650ce92e930bcb" ma:taxonomyFieldName="Trafi_x0020_avainsanat" ma:displayName="Trafi avainsanat" ma:readOnly="false" ma:default="" ma:fieldId="{035fecdf-4173-4414-ae65-0ce92e930bcb}" ma:taxonomyMulti="true" ma:sspId="d284128d-148f-4931-beb0-dbd50ddf6165" ma:termSetId="ab03e0d1-21de-41d7-9322-f2a9bf2a31c5"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284128d-148f-4931-beb0-dbd50ddf6165" ContentTypeId="0x0101001795D8B07D8FC94D9154CE9746D7C9370D01" PreviousValue="false"/>
</file>

<file path=customXml/item5.xml><?xml version="1.0" encoding="utf-8"?>
<p:properties xmlns:p="http://schemas.microsoft.com/office/2006/metadata/properties" xmlns:xsi="http://www.w3.org/2001/XMLSchema-instance" xmlns:pc="http://schemas.microsoft.com/office/infopath/2007/PartnerControls">
  <documentManagement>
    <a749f8decc4e4bd8b75be4e1b601f6ad xmlns="3b7c8fe4-0915-4dc6-88b3-28e3eab67d86">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41f37e3d-41e2-40e5-b522-1e276ba8f8a3</TermId>
        </TermInfo>
      </Terms>
    </a749f8decc4e4bd8b75be4e1b601f6ad>
    <TaxCatchAll xmlns="3b7c8fe4-0915-4dc6-88b3-28e3eab67d86">
      <Value>1</Value>
    </TaxCatchAll>
    <g35fecdf41734414ae650ce92e930bcb xmlns="3b7c8fe4-0915-4dc6-88b3-28e3eab67d86">
      <Terms xmlns="http://schemas.microsoft.com/office/infopath/2007/PartnerControls"/>
    </g35fecdf41734414ae650ce92e930bcb>
  </documentManagement>
</p:properties>
</file>

<file path=customXml/itemProps1.xml><?xml version="1.0" encoding="utf-8"?>
<ds:datastoreItem xmlns:ds="http://schemas.openxmlformats.org/officeDocument/2006/customXml" ds:itemID="{A51F0E6D-A4C5-4768-A247-3878ED104741}">
  <ds:schemaRefs>
    <ds:schemaRef ds:uri="http://schemas.microsoft.com/sharepoint/v3/contenttype/forms"/>
  </ds:schemaRefs>
</ds:datastoreItem>
</file>

<file path=customXml/itemProps2.xml><?xml version="1.0" encoding="utf-8"?>
<ds:datastoreItem xmlns:ds="http://schemas.openxmlformats.org/officeDocument/2006/customXml" ds:itemID="{7F234636-EB46-40B8-A263-7741E7309A31}">
  <ds:schemaRefs>
    <ds:schemaRef ds:uri="http://schemas.openxmlformats.org/officeDocument/2006/bibliography"/>
  </ds:schemaRefs>
</ds:datastoreItem>
</file>

<file path=customXml/itemProps3.xml><?xml version="1.0" encoding="utf-8"?>
<ds:datastoreItem xmlns:ds="http://schemas.openxmlformats.org/officeDocument/2006/customXml" ds:itemID="{CC6634F1-E84C-44A8-941C-5EC3653E9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8fe4-0915-4dc6-88b3-28e3eab67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AC98-C58B-45C0-B9EC-4509C6C6F0D6}">
  <ds:schemaRefs>
    <ds:schemaRef ds:uri="Microsoft.SharePoint.Taxonomy.ContentTypeSync"/>
  </ds:schemaRefs>
</ds:datastoreItem>
</file>

<file path=customXml/itemProps5.xml><?xml version="1.0" encoding="utf-8"?>
<ds:datastoreItem xmlns:ds="http://schemas.openxmlformats.org/officeDocument/2006/customXml" ds:itemID="{6ED8C931-EA7E-44EA-B6B1-2468402569A6}">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3b7c8fe4-0915-4dc6-88b3-28e3eab67d86"/>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1626</Words>
  <Characters>13178</Characters>
  <Application>Microsoft Office Word</Application>
  <DocSecurity>0</DocSecurity>
  <Lines>109</Lines>
  <Paragraphs>29</Paragraphs>
  <ScaleCrop>false</ScaleCrop>
  <HeadingPairs>
    <vt:vector size="6" baseType="variant">
      <vt:variant>
        <vt:lpstr>Title</vt:lpstr>
      </vt:variant>
      <vt:variant>
        <vt:i4>1</vt:i4>
      </vt:variant>
      <vt:variant>
        <vt:lpstr>Rubrik</vt:lpstr>
      </vt:variant>
      <vt:variant>
        <vt:i4>1</vt:i4>
      </vt:variant>
      <vt:variant>
        <vt:lpstr>Otsikko</vt:lpstr>
      </vt:variant>
      <vt:variant>
        <vt:i4>1</vt:i4>
      </vt:variant>
    </vt:vector>
  </HeadingPairs>
  <TitlesOfParts>
    <vt:vector size="3" baseType="lpstr">
      <vt:lpstr/>
      <vt:lpstr/>
      <vt:lpstr/>
    </vt:vector>
  </TitlesOfParts>
  <Company>Trafi</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Keskihannu Irene</dc:creator>
  <cp:lastModifiedBy>Juselius Juhani</cp:lastModifiedBy>
  <cp:revision>2</cp:revision>
  <cp:lastPrinted>2018-12-19T13:17:00Z</cp:lastPrinted>
  <dcterms:created xsi:type="dcterms:W3CDTF">2024-10-17T06:31:00Z</dcterms:created>
  <dcterms:modified xsi:type="dcterms:W3CDTF">2024-10-17T06:31:00Z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0x0101001795D8B07D8FC94D9154CE9746D7C9370D010035624C7C7E5C43489A566992B0F4B791</vt:lpwstr>
  </property>
  <property fmtid="{D5CDD505-2E9C-101B-9397-08002B2CF9AE}" pid="3" name="Dokumentin tila">
    <vt:lpwstr>1;#Luonnos|41f37e3d-41e2-40e5-b522-1e276ba8f8a3</vt:lpwstr>
  </property>
  <property fmtid="{D5CDD505-2E9C-101B-9397-08002B2CF9AE}" pid="4" name="Trafi avainsanat">
    <vt:lpwstr/>
  </property>
</Properties>
</file>